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33F" w:rsidRDefault="00CA510D">
      <w:pPr>
        <w:pStyle w:val="TOC1"/>
        <w:spacing w:line="400" w:lineRule="exact"/>
        <w:ind w:firstLine="560"/>
        <w:jc w:val="center"/>
        <w:rPr>
          <w:rFonts w:ascii="黑体" w:eastAsia="黑体" w:hAnsi="黑体"/>
          <w:color w:val="auto"/>
          <w:sz w:val="36"/>
          <w:szCs w:val="36"/>
        </w:rPr>
      </w:pPr>
      <w:r>
        <w:rPr>
          <w:rFonts w:ascii="黑体" w:eastAsia="黑体" w:hAnsi="黑体" w:hint="eastAsia"/>
          <w:color w:val="auto"/>
          <w:sz w:val="36"/>
          <w:szCs w:val="36"/>
          <w:lang w:val="zh-CN"/>
        </w:rPr>
        <w:t xml:space="preserve">  </w:t>
      </w:r>
      <w:r>
        <w:rPr>
          <w:rFonts w:ascii="黑体" w:eastAsia="黑体" w:hAnsi="黑体"/>
          <w:color w:val="auto"/>
          <w:sz w:val="36"/>
          <w:szCs w:val="36"/>
          <w:lang w:val="zh-CN"/>
        </w:rPr>
        <w:t>目</w:t>
      </w:r>
      <w:r>
        <w:rPr>
          <w:rFonts w:ascii="黑体" w:eastAsia="黑体" w:hAnsi="黑体" w:hint="eastAsia"/>
          <w:color w:val="auto"/>
          <w:sz w:val="36"/>
          <w:szCs w:val="36"/>
          <w:lang w:val="zh-CN"/>
        </w:rPr>
        <w:t xml:space="preserve">  </w:t>
      </w:r>
      <w:r>
        <w:rPr>
          <w:rFonts w:ascii="黑体" w:eastAsia="黑体" w:hAnsi="黑体"/>
          <w:color w:val="auto"/>
          <w:sz w:val="36"/>
          <w:szCs w:val="36"/>
          <w:lang w:val="zh-CN"/>
        </w:rPr>
        <w:t>录</w:t>
      </w:r>
    </w:p>
    <w:p w:rsidR="00BA0368" w:rsidRDefault="00CA510D" w:rsidP="00BA0368">
      <w:pPr>
        <w:pStyle w:val="10"/>
        <w:spacing w:before="156"/>
        <w:rPr>
          <w:rFonts w:asciiTheme="minorHAnsi" w:eastAsiaTheme="minorEastAsia" w:hAnsiTheme="minorHAnsi" w:cstheme="minorBidi"/>
          <w:b w:val="0"/>
          <w:bCs w:val="0"/>
          <w:caps w:val="0"/>
          <w:noProof/>
          <w:sz w:val="21"/>
          <w:szCs w:val="22"/>
        </w:rPr>
      </w:pPr>
      <w:r>
        <w:rPr>
          <w:rFonts w:ascii="仿宋" w:eastAsia="仿宋" w:hAnsi="仿宋"/>
        </w:rPr>
        <w:fldChar w:fldCharType="begin"/>
      </w:r>
      <w:r>
        <w:rPr>
          <w:rFonts w:ascii="仿宋" w:eastAsia="仿宋" w:hAnsi="仿宋"/>
        </w:rPr>
        <w:instrText xml:space="preserve"> TOC \o "1-3" \h \z \u </w:instrText>
      </w:r>
      <w:r>
        <w:rPr>
          <w:rFonts w:ascii="仿宋" w:eastAsia="仿宋" w:hAnsi="仿宋"/>
        </w:rPr>
        <w:fldChar w:fldCharType="separate"/>
      </w:r>
      <w:hyperlink w:anchor="_Toc11851301" w:history="1">
        <w:r w:rsidR="00BA0368" w:rsidRPr="00E54A60">
          <w:rPr>
            <w:rStyle w:val="a7"/>
            <w:rFonts w:hint="eastAsia"/>
            <w:noProof/>
          </w:rPr>
          <w:t>第一部分</w:t>
        </w:r>
        <w:r w:rsidR="00BA0368" w:rsidRPr="00E54A60">
          <w:rPr>
            <w:rStyle w:val="a7"/>
            <w:noProof/>
          </w:rPr>
          <w:t xml:space="preserve"> 2020</w:t>
        </w:r>
        <w:r w:rsidR="00BA0368" w:rsidRPr="00E54A60">
          <w:rPr>
            <w:rStyle w:val="a7"/>
            <w:rFonts w:hint="eastAsia"/>
            <w:noProof/>
          </w:rPr>
          <w:t>年预算编制的要求</w:t>
        </w:r>
        <w:r w:rsidR="00BA0368">
          <w:rPr>
            <w:noProof/>
            <w:webHidden/>
          </w:rPr>
          <w:tab/>
        </w:r>
        <w:r w:rsidR="00CF2753">
          <w:rPr>
            <w:rFonts w:hint="eastAsia"/>
            <w:noProof/>
            <w:webHidden/>
          </w:rPr>
          <w:t>3</w:t>
        </w:r>
      </w:hyperlink>
    </w:p>
    <w:p w:rsidR="00BA0368" w:rsidRDefault="00664349">
      <w:pPr>
        <w:pStyle w:val="20"/>
        <w:rPr>
          <w:rFonts w:asciiTheme="minorHAnsi" w:eastAsiaTheme="minorEastAsia" w:hAnsiTheme="minorHAnsi" w:cstheme="minorBidi"/>
          <w:smallCaps w:val="0"/>
          <w:noProof/>
          <w:sz w:val="21"/>
          <w:szCs w:val="22"/>
        </w:rPr>
      </w:pPr>
      <w:hyperlink w:anchor="_Toc11851302" w:history="1">
        <w:r w:rsidR="00BA0368" w:rsidRPr="00E54A60">
          <w:rPr>
            <w:rStyle w:val="a7"/>
            <w:rFonts w:ascii="黑体" w:hAnsi="黑体" w:hint="eastAsia"/>
            <w:noProof/>
          </w:rPr>
          <w:t>一、指导思想</w:t>
        </w:r>
        <w:r w:rsidR="00BA0368">
          <w:rPr>
            <w:noProof/>
            <w:webHidden/>
          </w:rPr>
          <w:tab/>
        </w:r>
        <w:r w:rsidR="00CF2753">
          <w:rPr>
            <w:rFonts w:hint="eastAsia"/>
            <w:noProof/>
            <w:webHidden/>
          </w:rPr>
          <w:t>3</w:t>
        </w:r>
      </w:hyperlink>
    </w:p>
    <w:p w:rsidR="00BA0368" w:rsidRDefault="00664349">
      <w:pPr>
        <w:pStyle w:val="20"/>
        <w:rPr>
          <w:rFonts w:asciiTheme="minorHAnsi" w:eastAsiaTheme="minorEastAsia" w:hAnsiTheme="minorHAnsi" w:cstheme="minorBidi"/>
          <w:smallCaps w:val="0"/>
          <w:noProof/>
          <w:sz w:val="21"/>
          <w:szCs w:val="22"/>
        </w:rPr>
      </w:pPr>
      <w:hyperlink w:anchor="_Toc11851303" w:history="1">
        <w:r w:rsidR="00BA0368" w:rsidRPr="00CF2753">
          <w:rPr>
            <w:rStyle w:val="a7"/>
            <w:rFonts w:ascii="黑体" w:hAnsi="黑体" w:hint="eastAsia"/>
            <w:noProof/>
          </w:rPr>
          <w:t>二、编制原则</w:t>
        </w:r>
        <w:r w:rsidR="00BA0368">
          <w:rPr>
            <w:noProof/>
            <w:webHidden/>
          </w:rPr>
          <w:tab/>
        </w:r>
        <w:r w:rsidR="00CF2753">
          <w:rPr>
            <w:rFonts w:hint="eastAsia"/>
            <w:noProof/>
            <w:webHidden/>
          </w:rPr>
          <w:t>3</w:t>
        </w:r>
      </w:hyperlink>
    </w:p>
    <w:p w:rsidR="00BA0368" w:rsidRDefault="00664349">
      <w:pPr>
        <w:pStyle w:val="20"/>
        <w:rPr>
          <w:rFonts w:asciiTheme="minorHAnsi" w:eastAsiaTheme="minorEastAsia" w:hAnsiTheme="minorHAnsi" w:cstheme="minorBidi"/>
          <w:smallCaps w:val="0"/>
          <w:noProof/>
          <w:sz w:val="21"/>
          <w:szCs w:val="22"/>
        </w:rPr>
      </w:pPr>
      <w:hyperlink w:anchor="_Toc11851304" w:history="1">
        <w:r w:rsidR="00BA0368" w:rsidRPr="00E54A60">
          <w:rPr>
            <w:rStyle w:val="a7"/>
            <w:rFonts w:ascii="黑体" w:hAnsi="黑体" w:hint="eastAsia"/>
            <w:noProof/>
          </w:rPr>
          <w:t>三、编制要求</w:t>
        </w:r>
        <w:r w:rsidR="00BA0368">
          <w:rPr>
            <w:noProof/>
            <w:webHidden/>
          </w:rPr>
          <w:tab/>
        </w:r>
        <w:r w:rsidR="00CF2753">
          <w:rPr>
            <w:rFonts w:hint="eastAsia"/>
            <w:noProof/>
            <w:webHidden/>
          </w:rPr>
          <w:t>3</w:t>
        </w:r>
      </w:hyperlink>
    </w:p>
    <w:p w:rsidR="00BA0368" w:rsidRDefault="00664349" w:rsidP="00BA0368">
      <w:pPr>
        <w:pStyle w:val="10"/>
        <w:spacing w:before="156"/>
        <w:rPr>
          <w:noProof/>
        </w:rPr>
      </w:pPr>
      <w:hyperlink w:anchor="_Toc11851305" w:history="1">
        <w:r w:rsidR="00BA0368" w:rsidRPr="00E54A60">
          <w:rPr>
            <w:rStyle w:val="a7"/>
            <w:rFonts w:hint="eastAsia"/>
            <w:noProof/>
          </w:rPr>
          <w:t>第二部分</w:t>
        </w:r>
        <w:r w:rsidR="00BA0368" w:rsidRPr="00E54A60">
          <w:rPr>
            <w:rStyle w:val="a7"/>
            <w:noProof/>
          </w:rPr>
          <w:t xml:space="preserve"> 2020</w:t>
        </w:r>
        <w:r w:rsidR="00BA0368" w:rsidRPr="00E54A60">
          <w:rPr>
            <w:rStyle w:val="a7"/>
            <w:rFonts w:hint="eastAsia"/>
            <w:noProof/>
          </w:rPr>
          <w:t>年预算编制流程</w:t>
        </w:r>
        <w:r w:rsidR="00BA0368">
          <w:rPr>
            <w:noProof/>
            <w:webHidden/>
          </w:rPr>
          <w:tab/>
        </w:r>
        <w:r w:rsidR="00CF2753">
          <w:rPr>
            <w:rFonts w:hint="eastAsia"/>
            <w:noProof/>
            <w:webHidden/>
          </w:rPr>
          <w:t>4</w:t>
        </w:r>
      </w:hyperlink>
    </w:p>
    <w:p w:rsidR="00B66B8B" w:rsidRDefault="00B66B8B" w:rsidP="00B66B8B">
      <w:pPr>
        <w:ind w:firstLine="560"/>
      </w:pPr>
      <w:r w:rsidRPr="004704C4">
        <w:rPr>
          <w:rFonts w:ascii="楷体" w:eastAsia="楷体" w:hAnsi="楷体" w:hint="eastAsia"/>
        </w:rPr>
        <w:t>一</w:t>
      </w:r>
      <w:r w:rsidRPr="004704C4">
        <w:rPr>
          <w:rFonts w:ascii="楷体" w:eastAsia="楷体" w:hAnsi="楷体"/>
        </w:rPr>
        <w:t>、</w:t>
      </w:r>
      <w:r w:rsidRPr="004704C4">
        <w:rPr>
          <w:rFonts w:ascii="楷体" w:eastAsia="楷体" w:hAnsi="楷体" w:hint="eastAsia"/>
        </w:rPr>
        <w:t>准备</w:t>
      </w:r>
      <w:r w:rsidRPr="004704C4">
        <w:rPr>
          <w:rFonts w:ascii="楷体" w:eastAsia="楷体" w:hAnsi="楷体"/>
        </w:rPr>
        <w:t>阶段</w:t>
      </w:r>
      <w:r>
        <w:rPr>
          <w:rFonts w:hint="eastAsia"/>
        </w:rPr>
        <w:t>. . . . . . . . . . . . . . . . . . . . . . . . . . . . . . . . . . . . . . . . . . . . . . . . . . 4</w:t>
      </w:r>
    </w:p>
    <w:p w:rsidR="00B66B8B" w:rsidRDefault="00B66B8B" w:rsidP="00B66B8B">
      <w:pPr>
        <w:ind w:firstLine="560"/>
      </w:pPr>
      <w:r w:rsidRPr="004704C4">
        <w:rPr>
          <w:rFonts w:ascii="楷体" w:eastAsia="楷体" w:hAnsi="楷体" w:hint="eastAsia"/>
        </w:rPr>
        <w:t>二</w:t>
      </w:r>
      <w:r w:rsidRPr="004704C4">
        <w:rPr>
          <w:rFonts w:ascii="楷体" w:eastAsia="楷体" w:hAnsi="楷体"/>
        </w:rPr>
        <w:t>、</w:t>
      </w:r>
      <w:r w:rsidRPr="004704C4">
        <w:rPr>
          <w:rFonts w:ascii="楷体" w:eastAsia="楷体" w:hAnsi="楷体" w:hint="eastAsia"/>
        </w:rPr>
        <w:t>预算草案</w:t>
      </w:r>
      <w:r w:rsidRPr="004704C4">
        <w:rPr>
          <w:rFonts w:ascii="楷体" w:eastAsia="楷体" w:hAnsi="楷体"/>
        </w:rPr>
        <w:t>上报阶段</w:t>
      </w:r>
      <w:r>
        <w:rPr>
          <w:rFonts w:hint="eastAsia"/>
        </w:rPr>
        <w:t>. . . . . . . . . . . . . . . . . . . . . . . . . . . . . . . . . . . . . . . . . . 4</w:t>
      </w:r>
    </w:p>
    <w:p w:rsidR="00B66B8B" w:rsidRDefault="00B66B8B" w:rsidP="00B66B8B">
      <w:pPr>
        <w:ind w:firstLine="560"/>
      </w:pPr>
      <w:r w:rsidRPr="004704C4">
        <w:rPr>
          <w:rFonts w:ascii="楷体" w:eastAsia="楷体" w:hAnsi="楷体" w:hint="eastAsia"/>
        </w:rPr>
        <w:t>三</w:t>
      </w:r>
      <w:r w:rsidRPr="004704C4">
        <w:rPr>
          <w:rFonts w:ascii="楷体" w:eastAsia="楷体" w:hAnsi="楷体"/>
        </w:rPr>
        <w:t>、</w:t>
      </w:r>
      <w:r w:rsidRPr="004704C4">
        <w:rPr>
          <w:rFonts w:ascii="楷体" w:eastAsia="楷体" w:hAnsi="楷体" w:hint="eastAsia"/>
        </w:rPr>
        <w:t>预算控制数</w:t>
      </w:r>
      <w:r w:rsidRPr="004704C4">
        <w:rPr>
          <w:rFonts w:ascii="楷体" w:eastAsia="楷体" w:hAnsi="楷体"/>
        </w:rPr>
        <w:t>下达阶段</w:t>
      </w:r>
      <w:r>
        <w:rPr>
          <w:rFonts w:hint="eastAsia"/>
        </w:rPr>
        <w:t>. . . . . . . . . . . . . . . . . . . . . . . . . . . . . . . . . . . . . . . . 5</w:t>
      </w:r>
    </w:p>
    <w:p w:rsidR="00B66B8B" w:rsidRDefault="00B66B8B" w:rsidP="00B66B8B">
      <w:pPr>
        <w:ind w:firstLine="560"/>
      </w:pPr>
      <w:r w:rsidRPr="004704C4">
        <w:rPr>
          <w:rFonts w:ascii="楷体" w:eastAsia="楷体" w:hAnsi="楷体" w:hint="eastAsia"/>
        </w:rPr>
        <w:t>四</w:t>
      </w:r>
      <w:r w:rsidRPr="004704C4">
        <w:rPr>
          <w:rFonts w:ascii="楷体" w:eastAsia="楷体" w:hAnsi="楷体"/>
        </w:rPr>
        <w:t>、</w:t>
      </w:r>
      <w:r w:rsidRPr="004704C4">
        <w:rPr>
          <w:rFonts w:ascii="楷体" w:eastAsia="楷体" w:hAnsi="楷体" w:hint="eastAsia"/>
        </w:rPr>
        <w:t>预算</w:t>
      </w:r>
      <w:r w:rsidRPr="004704C4">
        <w:rPr>
          <w:rFonts w:ascii="楷体" w:eastAsia="楷体" w:hAnsi="楷体"/>
        </w:rPr>
        <w:t>草案（修订）上报阶段</w:t>
      </w:r>
      <w:r>
        <w:rPr>
          <w:rFonts w:hint="eastAsia"/>
        </w:rPr>
        <w:t>. . . . . . . . . . . . . . . .. . . . . . . . . . . . . . . . . . 5</w:t>
      </w:r>
    </w:p>
    <w:p w:rsidR="00B66B8B" w:rsidRPr="008A7EAF" w:rsidRDefault="00B66B8B" w:rsidP="00B66B8B">
      <w:pPr>
        <w:ind w:firstLine="560"/>
      </w:pPr>
      <w:r w:rsidRPr="004704C4">
        <w:rPr>
          <w:rFonts w:ascii="楷体" w:eastAsia="楷体" w:hAnsi="楷体" w:hint="eastAsia"/>
        </w:rPr>
        <w:t>五</w:t>
      </w:r>
      <w:r w:rsidRPr="004704C4">
        <w:rPr>
          <w:rFonts w:ascii="楷体" w:eastAsia="楷体" w:hAnsi="楷体"/>
        </w:rPr>
        <w:t>、下达预算阶段</w:t>
      </w:r>
      <w:r>
        <w:rPr>
          <w:rFonts w:hint="eastAsia"/>
        </w:rPr>
        <w:t>. . . . . . . . . . . . . . . . . . . . . . . . . . . . . . . . . . . . . . . . . . . . . . 5</w:t>
      </w:r>
    </w:p>
    <w:p w:rsidR="00BA0368" w:rsidRDefault="00664349" w:rsidP="00BA0368">
      <w:pPr>
        <w:pStyle w:val="10"/>
        <w:spacing w:before="156"/>
        <w:rPr>
          <w:rFonts w:asciiTheme="minorHAnsi" w:eastAsiaTheme="minorEastAsia" w:hAnsiTheme="minorHAnsi" w:cstheme="minorBidi"/>
          <w:b w:val="0"/>
          <w:bCs w:val="0"/>
          <w:caps w:val="0"/>
          <w:noProof/>
          <w:sz w:val="21"/>
          <w:szCs w:val="22"/>
        </w:rPr>
      </w:pPr>
      <w:hyperlink w:anchor="_Toc11851306" w:history="1">
        <w:r w:rsidR="00BA0368" w:rsidRPr="00E54A60">
          <w:rPr>
            <w:rStyle w:val="a7"/>
            <w:rFonts w:hint="eastAsia"/>
            <w:noProof/>
          </w:rPr>
          <w:t>第三部分</w:t>
        </w:r>
        <w:r w:rsidR="00BA0368" w:rsidRPr="00E54A60">
          <w:rPr>
            <w:rStyle w:val="a7"/>
            <w:noProof/>
          </w:rPr>
          <w:t xml:space="preserve"> 2020</w:t>
        </w:r>
        <w:r w:rsidR="00BA0368" w:rsidRPr="00E54A60">
          <w:rPr>
            <w:rStyle w:val="a7"/>
            <w:rFonts w:hint="eastAsia"/>
            <w:noProof/>
          </w:rPr>
          <w:t>年度预算表格及填表说明</w:t>
        </w:r>
        <w:r w:rsidR="00BA0368">
          <w:rPr>
            <w:noProof/>
            <w:webHidden/>
          </w:rPr>
          <w:tab/>
        </w:r>
        <w:r w:rsidR="00B66B8B">
          <w:rPr>
            <w:rFonts w:hint="eastAsia"/>
            <w:noProof/>
            <w:webHidden/>
          </w:rPr>
          <w:t>6</w:t>
        </w:r>
      </w:hyperlink>
    </w:p>
    <w:p w:rsidR="00BA0368" w:rsidRDefault="00664349">
      <w:pPr>
        <w:pStyle w:val="20"/>
        <w:rPr>
          <w:rFonts w:asciiTheme="minorHAnsi" w:eastAsiaTheme="minorEastAsia" w:hAnsiTheme="minorHAnsi" w:cstheme="minorBidi"/>
          <w:smallCaps w:val="0"/>
          <w:noProof/>
          <w:sz w:val="21"/>
          <w:szCs w:val="22"/>
        </w:rPr>
      </w:pPr>
      <w:hyperlink w:anchor="_Toc11851307" w:history="1">
        <w:r w:rsidR="00BA0368" w:rsidRPr="00E54A60">
          <w:rPr>
            <w:rStyle w:val="a7"/>
            <w:rFonts w:ascii="黑体" w:hAnsi="黑体" w:hint="eastAsia"/>
            <w:noProof/>
          </w:rPr>
          <w:t>一、</w:t>
        </w:r>
        <w:r w:rsidR="00BA0368" w:rsidRPr="00E54A60">
          <w:rPr>
            <w:rStyle w:val="a7"/>
            <w:rFonts w:ascii="黑体" w:hAnsi="黑体"/>
            <w:noProof/>
          </w:rPr>
          <w:t>2020</w:t>
        </w:r>
        <w:r w:rsidR="00BA0368" w:rsidRPr="00E54A60">
          <w:rPr>
            <w:rStyle w:val="a7"/>
            <w:rFonts w:ascii="黑体" w:hAnsi="黑体" w:hint="eastAsia"/>
            <w:noProof/>
          </w:rPr>
          <w:t>年度预算编制表</w:t>
        </w:r>
        <w:r w:rsidR="00BA0368" w:rsidRPr="00E54A60">
          <w:rPr>
            <w:rStyle w:val="a7"/>
            <w:rFonts w:ascii="黑体" w:hAnsi="黑体"/>
            <w:noProof/>
          </w:rPr>
          <w:t>1-</w:t>
        </w:r>
        <w:r w:rsidR="00BA0368" w:rsidRPr="00E54A60">
          <w:rPr>
            <w:rStyle w:val="a7"/>
            <w:rFonts w:ascii="黑体" w:hAnsi="黑体" w:hint="eastAsia"/>
            <w:noProof/>
          </w:rPr>
          <w:t>表</w:t>
        </w:r>
        <w:r w:rsidR="00BA0368" w:rsidRPr="00E54A60">
          <w:rPr>
            <w:rStyle w:val="a7"/>
            <w:rFonts w:ascii="黑体" w:hAnsi="黑体"/>
            <w:noProof/>
          </w:rPr>
          <w:t>9</w:t>
        </w:r>
        <w:r w:rsidR="00BA0368">
          <w:rPr>
            <w:noProof/>
            <w:webHidden/>
          </w:rPr>
          <w:tab/>
        </w:r>
        <w:r w:rsidR="00B66B8B">
          <w:rPr>
            <w:rFonts w:hint="eastAsia"/>
            <w:noProof/>
            <w:webHidden/>
          </w:rPr>
          <w:t>6</w:t>
        </w:r>
      </w:hyperlink>
    </w:p>
    <w:p w:rsidR="00BA0368" w:rsidRDefault="00664349">
      <w:pPr>
        <w:pStyle w:val="20"/>
        <w:rPr>
          <w:rFonts w:asciiTheme="minorHAnsi" w:eastAsiaTheme="minorEastAsia" w:hAnsiTheme="minorHAnsi" w:cstheme="minorBidi"/>
          <w:smallCaps w:val="0"/>
          <w:noProof/>
          <w:sz w:val="21"/>
          <w:szCs w:val="22"/>
        </w:rPr>
      </w:pPr>
      <w:hyperlink w:anchor="_Toc11851308" w:history="1">
        <w:r w:rsidR="00BA0368" w:rsidRPr="00E54A60">
          <w:rPr>
            <w:rStyle w:val="a7"/>
            <w:rFonts w:ascii="黑体" w:hAnsi="黑体" w:hint="eastAsia"/>
            <w:noProof/>
          </w:rPr>
          <w:t>二、学院预算需填制的表格</w:t>
        </w:r>
        <w:r w:rsidR="00BA0368">
          <w:rPr>
            <w:noProof/>
            <w:webHidden/>
          </w:rPr>
          <w:tab/>
        </w:r>
        <w:r w:rsidR="00B66B8B">
          <w:rPr>
            <w:rFonts w:hint="eastAsia"/>
            <w:noProof/>
            <w:webHidden/>
          </w:rPr>
          <w:t>6</w:t>
        </w:r>
      </w:hyperlink>
    </w:p>
    <w:p w:rsidR="00BA0368" w:rsidRDefault="00664349">
      <w:pPr>
        <w:pStyle w:val="20"/>
        <w:rPr>
          <w:rFonts w:asciiTheme="minorHAnsi" w:eastAsiaTheme="minorEastAsia" w:hAnsiTheme="minorHAnsi" w:cstheme="minorBidi"/>
          <w:smallCaps w:val="0"/>
          <w:noProof/>
          <w:sz w:val="21"/>
          <w:szCs w:val="22"/>
        </w:rPr>
      </w:pPr>
      <w:hyperlink w:anchor="_Toc11851309" w:history="1">
        <w:r w:rsidR="00BA0368" w:rsidRPr="00E54A60">
          <w:rPr>
            <w:rStyle w:val="a7"/>
            <w:rFonts w:ascii="黑体" w:hAnsi="黑体" w:hint="eastAsia"/>
            <w:noProof/>
          </w:rPr>
          <w:t>三、各部门负责组织编制的预算表格</w:t>
        </w:r>
        <w:r w:rsidR="00BA0368">
          <w:rPr>
            <w:noProof/>
            <w:webHidden/>
          </w:rPr>
          <w:tab/>
        </w:r>
        <w:r w:rsidR="00B66B8B">
          <w:rPr>
            <w:rFonts w:hint="eastAsia"/>
            <w:noProof/>
            <w:webHidden/>
          </w:rPr>
          <w:t>6</w:t>
        </w:r>
      </w:hyperlink>
    </w:p>
    <w:p w:rsidR="00BA0368" w:rsidRDefault="00664349">
      <w:pPr>
        <w:pStyle w:val="20"/>
        <w:rPr>
          <w:rFonts w:asciiTheme="minorHAnsi" w:eastAsiaTheme="minorEastAsia" w:hAnsiTheme="minorHAnsi" w:cstheme="minorBidi"/>
          <w:smallCaps w:val="0"/>
          <w:noProof/>
          <w:sz w:val="21"/>
          <w:szCs w:val="22"/>
        </w:rPr>
      </w:pPr>
      <w:hyperlink w:anchor="_Toc11851310" w:history="1">
        <w:r w:rsidR="00BA0368" w:rsidRPr="00E54A60">
          <w:rPr>
            <w:rStyle w:val="a7"/>
            <w:rFonts w:ascii="黑体" w:hAnsi="黑体" w:hint="eastAsia"/>
            <w:noProof/>
          </w:rPr>
          <w:t>四、各部门编制的其他预算表格</w:t>
        </w:r>
        <w:r w:rsidR="00BA0368">
          <w:rPr>
            <w:noProof/>
            <w:webHidden/>
          </w:rPr>
          <w:tab/>
        </w:r>
        <w:r w:rsidR="00BA0368">
          <w:rPr>
            <w:noProof/>
            <w:webHidden/>
          </w:rPr>
          <w:fldChar w:fldCharType="begin"/>
        </w:r>
        <w:r w:rsidR="00BA0368">
          <w:rPr>
            <w:noProof/>
            <w:webHidden/>
          </w:rPr>
          <w:instrText xml:space="preserve"> PAGEREF _Toc11851310 \h </w:instrText>
        </w:r>
        <w:r w:rsidR="00BA0368">
          <w:rPr>
            <w:noProof/>
            <w:webHidden/>
          </w:rPr>
        </w:r>
        <w:r w:rsidR="00BA0368">
          <w:rPr>
            <w:noProof/>
            <w:webHidden/>
          </w:rPr>
          <w:fldChar w:fldCharType="separate"/>
        </w:r>
        <w:r w:rsidR="00BA0368">
          <w:rPr>
            <w:noProof/>
            <w:webHidden/>
          </w:rPr>
          <w:t>7</w:t>
        </w:r>
        <w:r w:rsidR="00BA0368">
          <w:rPr>
            <w:noProof/>
            <w:webHidden/>
          </w:rPr>
          <w:fldChar w:fldCharType="end"/>
        </w:r>
      </w:hyperlink>
    </w:p>
    <w:p w:rsidR="00BA0368" w:rsidRDefault="00664349">
      <w:pPr>
        <w:pStyle w:val="20"/>
        <w:rPr>
          <w:rFonts w:asciiTheme="minorHAnsi" w:eastAsiaTheme="minorEastAsia" w:hAnsiTheme="minorHAnsi" w:cstheme="minorBidi"/>
          <w:smallCaps w:val="0"/>
          <w:noProof/>
          <w:sz w:val="21"/>
          <w:szCs w:val="22"/>
        </w:rPr>
      </w:pPr>
      <w:hyperlink w:anchor="_Toc11851311" w:history="1">
        <w:r w:rsidR="00BA0368" w:rsidRPr="00E54A60">
          <w:rPr>
            <w:rStyle w:val="a7"/>
            <w:rFonts w:ascii="黑体" w:hAnsi="黑体" w:hint="eastAsia"/>
            <w:noProof/>
          </w:rPr>
          <w:t>五、绩效目标申报及中期绩效自评</w:t>
        </w:r>
        <w:r w:rsidR="00BA0368">
          <w:rPr>
            <w:noProof/>
            <w:webHidden/>
          </w:rPr>
          <w:tab/>
        </w:r>
        <w:r w:rsidR="00BA0368">
          <w:rPr>
            <w:noProof/>
            <w:webHidden/>
          </w:rPr>
          <w:fldChar w:fldCharType="begin"/>
        </w:r>
        <w:r w:rsidR="00BA0368">
          <w:rPr>
            <w:noProof/>
            <w:webHidden/>
          </w:rPr>
          <w:instrText xml:space="preserve"> PAGEREF _Toc11851311 \h </w:instrText>
        </w:r>
        <w:r w:rsidR="00BA0368">
          <w:rPr>
            <w:noProof/>
            <w:webHidden/>
          </w:rPr>
        </w:r>
        <w:r w:rsidR="00BA0368">
          <w:rPr>
            <w:noProof/>
            <w:webHidden/>
          </w:rPr>
          <w:fldChar w:fldCharType="separate"/>
        </w:r>
        <w:r w:rsidR="00BA0368">
          <w:rPr>
            <w:noProof/>
            <w:webHidden/>
          </w:rPr>
          <w:t>7</w:t>
        </w:r>
        <w:r w:rsidR="00BA0368">
          <w:rPr>
            <w:noProof/>
            <w:webHidden/>
          </w:rPr>
          <w:fldChar w:fldCharType="end"/>
        </w:r>
      </w:hyperlink>
    </w:p>
    <w:p w:rsidR="00BA0368" w:rsidRDefault="00664349">
      <w:pPr>
        <w:pStyle w:val="20"/>
        <w:rPr>
          <w:rFonts w:asciiTheme="minorHAnsi" w:eastAsiaTheme="minorEastAsia" w:hAnsiTheme="minorHAnsi" w:cstheme="minorBidi"/>
          <w:smallCaps w:val="0"/>
          <w:noProof/>
          <w:sz w:val="21"/>
          <w:szCs w:val="22"/>
        </w:rPr>
      </w:pPr>
      <w:hyperlink w:anchor="_Toc11851312" w:history="1">
        <w:r w:rsidR="00BA0368" w:rsidRPr="00E54A60">
          <w:rPr>
            <w:rStyle w:val="a7"/>
            <w:rFonts w:ascii="黑体" w:hAnsi="黑体" w:hint="eastAsia"/>
            <w:noProof/>
          </w:rPr>
          <w:t>六、其他说明</w:t>
        </w:r>
        <w:r w:rsidR="00BA0368">
          <w:rPr>
            <w:noProof/>
            <w:webHidden/>
          </w:rPr>
          <w:tab/>
        </w:r>
        <w:r w:rsidR="00BA0368">
          <w:rPr>
            <w:noProof/>
            <w:webHidden/>
          </w:rPr>
          <w:fldChar w:fldCharType="begin"/>
        </w:r>
        <w:r w:rsidR="00BA0368">
          <w:rPr>
            <w:noProof/>
            <w:webHidden/>
          </w:rPr>
          <w:instrText xml:space="preserve"> PAGEREF _Toc11851312 \h </w:instrText>
        </w:r>
        <w:r w:rsidR="00BA0368">
          <w:rPr>
            <w:noProof/>
            <w:webHidden/>
          </w:rPr>
        </w:r>
        <w:r w:rsidR="00BA0368">
          <w:rPr>
            <w:noProof/>
            <w:webHidden/>
          </w:rPr>
          <w:fldChar w:fldCharType="separate"/>
        </w:r>
        <w:r w:rsidR="00BA0368">
          <w:rPr>
            <w:noProof/>
            <w:webHidden/>
          </w:rPr>
          <w:t>9</w:t>
        </w:r>
        <w:r w:rsidR="00BA0368">
          <w:rPr>
            <w:noProof/>
            <w:webHidden/>
          </w:rPr>
          <w:fldChar w:fldCharType="end"/>
        </w:r>
      </w:hyperlink>
    </w:p>
    <w:p w:rsidR="00BA0368" w:rsidRDefault="00664349" w:rsidP="00BA0368">
      <w:pPr>
        <w:pStyle w:val="10"/>
        <w:spacing w:before="156"/>
        <w:rPr>
          <w:rFonts w:asciiTheme="minorHAnsi" w:eastAsiaTheme="minorEastAsia" w:hAnsiTheme="minorHAnsi" w:cstheme="minorBidi"/>
          <w:b w:val="0"/>
          <w:bCs w:val="0"/>
          <w:caps w:val="0"/>
          <w:noProof/>
          <w:sz w:val="21"/>
          <w:szCs w:val="22"/>
        </w:rPr>
      </w:pPr>
      <w:hyperlink w:anchor="_Toc11851313" w:history="1">
        <w:r w:rsidR="00BA0368" w:rsidRPr="00E54A60">
          <w:rPr>
            <w:rStyle w:val="a7"/>
            <w:rFonts w:hint="eastAsia"/>
            <w:noProof/>
          </w:rPr>
          <w:t>第四部分</w:t>
        </w:r>
        <w:r w:rsidR="00BA0368" w:rsidRPr="00E54A60">
          <w:rPr>
            <w:rStyle w:val="a7"/>
            <w:noProof/>
          </w:rPr>
          <w:t xml:space="preserve"> </w:t>
        </w:r>
        <w:r w:rsidR="00BA0368" w:rsidRPr="00E54A60">
          <w:rPr>
            <w:rStyle w:val="a7"/>
            <w:rFonts w:hint="eastAsia"/>
            <w:noProof/>
          </w:rPr>
          <w:t>相关编制资料</w:t>
        </w:r>
        <w:r w:rsidR="00BA0368">
          <w:rPr>
            <w:noProof/>
            <w:webHidden/>
          </w:rPr>
          <w:tab/>
        </w:r>
        <w:r w:rsidR="00DD585D">
          <w:rPr>
            <w:rFonts w:hint="eastAsia"/>
            <w:noProof/>
            <w:webHidden/>
          </w:rPr>
          <w:t>60</w:t>
        </w:r>
      </w:hyperlink>
    </w:p>
    <w:p w:rsidR="00BA0368" w:rsidRPr="00B66B8B" w:rsidRDefault="00664349">
      <w:pPr>
        <w:pStyle w:val="20"/>
        <w:rPr>
          <w:rFonts w:cstheme="minorBidi"/>
          <w:smallCaps w:val="0"/>
          <w:noProof/>
          <w:sz w:val="21"/>
          <w:szCs w:val="22"/>
        </w:rPr>
      </w:pPr>
      <w:hyperlink w:anchor="_Toc11851314" w:history="1">
        <w:r w:rsidR="00BA0368" w:rsidRPr="00B66B8B">
          <w:rPr>
            <w:rStyle w:val="a7"/>
            <w:rFonts w:hint="eastAsia"/>
            <w:noProof/>
          </w:rPr>
          <w:t>附件</w:t>
        </w:r>
        <w:r w:rsidR="00BA0368" w:rsidRPr="00B66B8B">
          <w:rPr>
            <w:rStyle w:val="a7"/>
            <w:noProof/>
          </w:rPr>
          <w:t>1</w:t>
        </w:r>
        <w:r w:rsidR="00BA0368" w:rsidRPr="00B66B8B">
          <w:rPr>
            <w:rStyle w:val="a7"/>
            <w:rFonts w:hint="eastAsia"/>
            <w:noProof/>
          </w:rPr>
          <w:t>：项目支出及绩效目标申报表</w:t>
        </w:r>
        <w:r w:rsidR="00BA0368" w:rsidRPr="00B66B8B">
          <w:rPr>
            <w:noProof/>
            <w:webHidden/>
          </w:rPr>
          <w:tab/>
        </w:r>
        <w:r w:rsidR="00DD585D">
          <w:rPr>
            <w:rFonts w:hint="eastAsia"/>
            <w:noProof/>
            <w:webHidden/>
          </w:rPr>
          <w:t>61</w:t>
        </w:r>
      </w:hyperlink>
    </w:p>
    <w:p w:rsidR="00BA0368" w:rsidRPr="00B66B8B" w:rsidRDefault="00664349">
      <w:pPr>
        <w:pStyle w:val="20"/>
        <w:rPr>
          <w:rFonts w:cstheme="minorBidi"/>
          <w:smallCaps w:val="0"/>
          <w:noProof/>
          <w:sz w:val="21"/>
          <w:szCs w:val="22"/>
        </w:rPr>
      </w:pPr>
      <w:hyperlink w:anchor="_Toc11851315" w:history="1">
        <w:r w:rsidR="00BA0368" w:rsidRPr="00B66B8B">
          <w:rPr>
            <w:rStyle w:val="a7"/>
            <w:rFonts w:hint="eastAsia"/>
            <w:noProof/>
          </w:rPr>
          <w:t>附件</w:t>
        </w:r>
        <w:r w:rsidR="00BA0368" w:rsidRPr="00B66B8B">
          <w:rPr>
            <w:rStyle w:val="a7"/>
            <w:noProof/>
          </w:rPr>
          <w:t>2</w:t>
        </w:r>
        <w:r w:rsidR="00BA0368" w:rsidRPr="00B66B8B">
          <w:rPr>
            <w:rStyle w:val="a7"/>
            <w:rFonts w:hint="eastAsia"/>
            <w:noProof/>
          </w:rPr>
          <w:t>：绩效目标申报表填报案例</w:t>
        </w:r>
        <w:r w:rsidR="00BA0368" w:rsidRPr="00B66B8B">
          <w:rPr>
            <w:noProof/>
            <w:webHidden/>
          </w:rPr>
          <w:tab/>
        </w:r>
        <w:r w:rsidR="00DD585D">
          <w:rPr>
            <w:rFonts w:hint="eastAsia"/>
            <w:noProof/>
            <w:webHidden/>
          </w:rPr>
          <w:t>64</w:t>
        </w:r>
      </w:hyperlink>
    </w:p>
    <w:p w:rsidR="00BA0368" w:rsidRPr="00B66B8B" w:rsidRDefault="00664349">
      <w:pPr>
        <w:pStyle w:val="20"/>
        <w:rPr>
          <w:rFonts w:cstheme="minorBidi"/>
          <w:smallCaps w:val="0"/>
          <w:noProof/>
          <w:sz w:val="21"/>
          <w:szCs w:val="22"/>
        </w:rPr>
      </w:pPr>
      <w:hyperlink w:anchor="_Toc11851316" w:history="1">
        <w:r w:rsidR="00BA0368" w:rsidRPr="00B66B8B">
          <w:rPr>
            <w:rStyle w:val="a7"/>
            <w:rFonts w:hint="eastAsia"/>
            <w:noProof/>
          </w:rPr>
          <w:t>附件</w:t>
        </w:r>
        <w:r w:rsidR="00BA0368" w:rsidRPr="00B66B8B">
          <w:rPr>
            <w:rStyle w:val="a7"/>
            <w:noProof/>
          </w:rPr>
          <w:t>3</w:t>
        </w:r>
        <w:r w:rsidR="00BA0368" w:rsidRPr="00B66B8B">
          <w:rPr>
            <w:rStyle w:val="a7"/>
            <w:rFonts w:hint="eastAsia"/>
            <w:noProof/>
          </w:rPr>
          <w:t>：</w:t>
        </w:r>
        <w:r w:rsidR="00BA0368" w:rsidRPr="00B66B8B">
          <w:rPr>
            <w:rStyle w:val="a7"/>
            <w:noProof/>
          </w:rPr>
          <w:t>2018</w:t>
        </w:r>
        <w:r w:rsidR="00BA0368" w:rsidRPr="00B66B8B">
          <w:rPr>
            <w:rStyle w:val="a7"/>
            <w:rFonts w:hint="eastAsia"/>
            <w:noProof/>
          </w:rPr>
          <w:t>年度项目资金绩效自评表</w:t>
        </w:r>
        <w:r w:rsidR="00BA0368" w:rsidRPr="00B66B8B">
          <w:rPr>
            <w:noProof/>
            <w:webHidden/>
          </w:rPr>
          <w:tab/>
        </w:r>
        <w:r w:rsidR="00DD585D">
          <w:rPr>
            <w:rFonts w:hint="eastAsia"/>
            <w:noProof/>
            <w:webHidden/>
          </w:rPr>
          <w:t>70</w:t>
        </w:r>
      </w:hyperlink>
    </w:p>
    <w:p w:rsidR="00BA0368" w:rsidRPr="00B66B8B" w:rsidRDefault="00664349">
      <w:pPr>
        <w:pStyle w:val="20"/>
        <w:rPr>
          <w:rFonts w:cstheme="minorBidi"/>
          <w:smallCaps w:val="0"/>
          <w:noProof/>
          <w:sz w:val="21"/>
          <w:szCs w:val="22"/>
        </w:rPr>
      </w:pPr>
      <w:hyperlink w:anchor="_Toc11851317" w:history="1">
        <w:r w:rsidR="00BA0368" w:rsidRPr="00B66B8B">
          <w:rPr>
            <w:rStyle w:val="a7"/>
            <w:rFonts w:hint="eastAsia"/>
            <w:noProof/>
          </w:rPr>
          <w:t>附件</w:t>
        </w:r>
        <w:r w:rsidR="00BA0368" w:rsidRPr="00B66B8B">
          <w:rPr>
            <w:rStyle w:val="a7"/>
            <w:noProof/>
          </w:rPr>
          <w:t>4</w:t>
        </w:r>
        <w:r w:rsidR="00BA0368" w:rsidRPr="00B66B8B">
          <w:rPr>
            <w:rStyle w:val="a7"/>
            <w:rFonts w:hint="eastAsia"/>
            <w:noProof/>
          </w:rPr>
          <w:t>：项目可行性分析报告模板</w:t>
        </w:r>
        <w:r w:rsidR="00BA0368" w:rsidRPr="00B66B8B">
          <w:rPr>
            <w:noProof/>
            <w:webHidden/>
          </w:rPr>
          <w:tab/>
        </w:r>
        <w:r w:rsidR="00DD585D">
          <w:rPr>
            <w:rFonts w:hint="eastAsia"/>
            <w:noProof/>
            <w:webHidden/>
          </w:rPr>
          <w:t>72</w:t>
        </w:r>
      </w:hyperlink>
    </w:p>
    <w:p w:rsidR="00BA0368" w:rsidRPr="00B66B8B" w:rsidRDefault="00664349">
      <w:pPr>
        <w:pStyle w:val="20"/>
        <w:rPr>
          <w:rFonts w:cstheme="minorBidi"/>
          <w:smallCaps w:val="0"/>
          <w:noProof/>
          <w:sz w:val="21"/>
          <w:szCs w:val="22"/>
        </w:rPr>
      </w:pPr>
      <w:hyperlink w:anchor="_Toc11851318" w:history="1">
        <w:r w:rsidR="00BA0368" w:rsidRPr="00B66B8B">
          <w:rPr>
            <w:rStyle w:val="a7"/>
            <w:rFonts w:hint="eastAsia"/>
            <w:noProof/>
          </w:rPr>
          <w:t>附件</w:t>
        </w:r>
        <w:r w:rsidR="00BA0368" w:rsidRPr="00B66B8B">
          <w:rPr>
            <w:rStyle w:val="a7"/>
            <w:noProof/>
          </w:rPr>
          <w:t>5</w:t>
        </w:r>
        <w:r w:rsidR="00BA0368" w:rsidRPr="00B66B8B">
          <w:rPr>
            <w:rStyle w:val="a7"/>
            <w:rFonts w:hint="eastAsia"/>
            <w:noProof/>
          </w:rPr>
          <w:t>：</w:t>
        </w:r>
        <w:r w:rsidR="00BA0368" w:rsidRPr="00B66B8B">
          <w:rPr>
            <w:rStyle w:val="a7"/>
            <w:noProof/>
          </w:rPr>
          <w:t>2020</w:t>
        </w:r>
        <w:r w:rsidR="00BA0368" w:rsidRPr="00B66B8B">
          <w:rPr>
            <w:rStyle w:val="a7"/>
            <w:rFonts w:hint="eastAsia"/>
            <w:noProof/>
          </w:rPr>
          <w:t>年度项目、资金进度情况表</w:t>
        </w:r>
        <w:r w:rsidR="00BA0368" w:rsidRPr="00B66B8B">
          <w:rPr>
            <w:noProof/>
            <w:webHidden/>
          </w:rPr>
          <w:tab/>
        </w:r>
        <w:r w:rsidR="00DD585D">
          <w:rPr>
            <w:rFonts w:hint="eastAsia"/>
            <w:noProof/>
            <w:webHidden/>
          </w:rPr>
          <w:t>73</w:t>
        </w:r>
      </w:hyperlink>
    </w:p>
    <w:p w:rsidR="00BA0368" w:rsidRPr="00B66B8B" w:rsidRDefault="00664349">
      <w:pPr>
        <w:pStyle w:val="20"/>
        <w:rPr>
          <w:rFonts w:cstheme="minorBidi"/>
          <w:smallCaps w:val="0"/>
          <w:noProof/>
          <w:sz w:val="21"/>
          <w:szCs w:val="22"/>
        </w:rPr>
      </w:pPr>
      <w:hyperlink w:anchor="_Toc11851319" w:history="1">
        <w:r w:rsidR="00BA0368" w:rsidRPr="00B66B8B">
          <w:rPr>
            <w:rStyle w:val="a7"/>
            <w:rFonts w:hint="eastAsia"/>
            <w:noProof/>
          </w:rPr>
          <w:t>附件</w:t>
        </w:r>
        <w:r w:rsidR="00BA0368" w:rsidRPr="00B66B8B">
          <w:rPr>
            <w:rStyle w:val="a7"/>
            <w:noProof/>
          </w:rPr>
          <w:t>5-1</w:t>
        </w:r>
        <w:r w:rsidR="00BA0368" w:rsidRPr="00B66B8B">
          <w:rPr>
            <w:rStyle w:val="a7"/>
            <w:rFonts w:hint="eastAsia"/>
            <w:noProof/>
          </w:rPr>
          <w:t>：</w:t>
        </w:r>
        <w:r w:rsidR="00BA0368" w:rsidRPr="00B66B8B">
          <w:rPr>
            <w:rStyle w:val="a7"/>
            <w:noProof/>
          </w:rPr>
          <w:t>2020</w:t>
        </w:r>
        <w:r w:rsidR="00BA0368" w:rsidRPr="00B66B8B">
          <w:rPr>
            <w:rStyle w:val="a7"/>
            <w:rFonts w:hint="eastAsia"/>
            <w:noProof/>
          </w:rPr>
          <w:t>年度项目资金绩效目标</w:t>
        </w:r>
        <w:r w:rsidR="00BA0368" w:rsidRPr="00B66B8B">
          <w:rPr>
            <w:rStyle w:val="a7"/>
            <w:noProof/>
          </w:rPr>
          <w:t>1-6</w:t>
        </w:r>
        <w:r w:rsidR="00BA0368" w:rsidRPr="00B66B8B">
          <w:rPr>
            <w:rStyle w:val="a7"/>
            <w:rFonts w:hint="eastAsia"/>
            <w:noProof/>
          </w:rPr>
          <w:t>月份完成情况表</w:t>
        </w:r>
        <w:r w:rsidR="00BA0368" w:rsidRPr="00B66B8B">
          <w:rPr>
            <w:noProof/>
            <w:webHidden/>
          </w:rPr>
          <w:tab/>
        </w:r>
        <w:r w:rsidR="00DD585D">
          <w:rPr>
            <w:rFonts w:hint="eastAsia"/>
            <w:noProof/>
            <w:webHidden/>
          </w:rPr>
          <w:t>74</w:t>
        </w:r>
      </w:hyperlink>
    </w:p>
    <w:p w:rsidR="00BA0368" w:rsidRPr="00B66B8B" w:rsidRDefault="00664349">
      <w:pPr>
        <w:pStyle w:val="20"/>
        <w:rPr>
          <w:rFonts w:cstheme="minorBidi"/>
          <w:smallCaps w:val="0"/>
          <w:noProof/>
          <w:sz w:val="21"/>
          <w:szCs w:val="22"/>
        </w:rPr>
      </w:pPr>
      <w:hyperlink w:anchor="_Toc11851320" w:history="1">
        <w:r w:rsidR="00BA0368" w:rsidRPr="00B66B8B">
          <w:rPr>
            <w:rStyle w:val="a7"/>
            <w:rFonts w:hint="eastAsia"/>
            <w:noProof/>
          </w:rPr>
          <w:t>附件</w:t>
        </w:r>
        <w:r w:rsidR="00BA0368" w:rsidRPr="00B66B8B">
          <w:rPr>
            <w:rStyle w:val="a7"/>
            <w:noProof/>
          </w:rPr>
          <w:t>5-2</w:t>
        </w:r>
        <w:r w:rsidR="00BA0368" w:rsidRPr="00B66B8B">
          <w:rPr>
            <w:rStyle w:val="a7"/>
            <w:rFonts w:hint="eastAsia"/>
            <w:noProof/>
          </w:rPr>
          <w:t>：</w:t>
        </w:r>
        <w:r w:rsidR="00BA0368" w:rsidRPr="00B66B8B">
          <w:rPr>
            <w:rStyle w:val="a7"/>
            <w:noProof/>
          </w:rPr>
          <w:t>2020</w:t>
        </w:r>
        <w:r w:rsidR="00BA0368" w:rsidRPr="00B66B8B">
          <w:rPr>
            <w:rStyle w:val="a7"/>
            <w:rFonts w:hint="eastAsia"/>
            <w:noProof/>
          </w:rPr>
          <w:t>年度项目资金绩效目标调整表</w:t>
        </w:r>
        <w:r w:rsidR="00BA0368" w:rsidRPr="00B66B8B">
          <w:rPr>
            <w:noProof/>
            <w:webHidden/>
          </w:rPr>
          <w:tab/>
        </w:r>
        <w:r w:rsidR="00DD585D">
          <w:rPr>
            <w:rFonts w:hint="eastAsia"/>
            <w:noProof/>
            <w:webHidden/>
          </w:rPr>
          <w:t>75</w:t>
        </w:r>
      </w:hyperlink>
    </w:p>
    <w:p w:rsidR="00BA0368" w:rsidRPr="00B66B8B" w:rsidRDefault="00664349">
      <w:pPr>
        <w:pStyle w:val="20"/>
        <w:rPr>
          <w:rFonts w:cstheme="minorBidi"/>
          <w:smallCaps w:val="0"/>
          <w:noProof/>
          <w:sz w:val="21"/>
          <w:szCs w:val="22"/>
        </w:rPr>
      </w:pPr>
      <w:hyperlink w:anchor="_Toc11851321" w:history="1">
        <w:r w:rsidR="00BA0368" w:rsidRPr="00B66B8B">
          <w:rPr>
            <w:rStyle w:val="a7"/>
            <w:rFonts w:hint="eastAsia"/>
            <w:noProof/>
          </w:rPr>
          <w:t>附件</w:t>
        </w:r>
        <w:r w:rsidR="00BA0368" w:rsidRPr="00B66B8B">
          <w:rPr>
            <w:rStyle w:val="a7"/>
            <w:noProof/>
          </w:rPr>
          <w:t>6</w:t>
        </w:r>
        <w:r w:rsidR="00BA0368" w:rsidRPr="00B66B8B">
          <w:rPr>
            <w:rStyle w:val="a7"/>
            <w:rFonts w:hint="eastAsia"/>
            <w:noProof/>
          </w:rPr>
          <w:t>：项目支出定额标准</w:t>
        </w:r>
        <w:r w:rsidR="00BA0368" w:rsidRPr="00B66B8B">
          <w:rPr>
            <w:noProof/>
            <w:webHidden/>
          </w:rPr>
          <w:tab/>
        </w:r>
        <w:r w:rsidR="00DD585D">
          <w:rPr>
            <w:rFonts w:hint="eastAsia"/>
            <w:noProof/>
            <w:webHidden/>
          </w:rPr>
          <w:t>76</w:t>
        </w:r>
      </w:hyperlink>
    </w:p>
    <w:p w:rsidR="00BA0368" w:rsidRPr="00B66B8B" w:rsidRDefault="00664349">
      <w:pPr>
        <w:pStyle w:val="20"/>
        <w:rPr>
          <w:rFonts w:cstheme="minorBidi"/>
          <w:smallCaps w:val="0"/>
          <w:noProof/>
          <w:sz w:val="21"/>
          <w:szCs w:val="22"/>
        </w:rPr>
      </w:pPr>
      <w:hyperlink w:anchor="_Toc11851322" w:history="1">
        <w:r w:rsidR="00BA0368" w:rsidRPr="00B66B8B">
          <w:rPr>
            <w:rStyle w:val="a7"/>
            <w:rFonts w:hint="eastAsia"/>
            <w:noProof/>
          </w:rPr>
          <w:t>附件</w:t>
        </w:r>
        <w:r w:rsidR="00BA0368" w:rsidRPr="00B66B8B">
          <w:rPr>
            <w:rStyle w:val="a7"/>
            <w:noProof/>
          </w:rPr>
          <w:t>7</w:t>
        </w:r>
        <w:r w:rsidR="00BA0368" w:rsidRPr="00B66B8B">
          <w:rPr>
            <w:rStyle w:val="a7"/>
            <w:rFonts w:hint="eastAsia"/>
            <w:noProof/>
          </w:rPr>
          <w:t>：杭州师范大学校内支出预算项目名称及其用途表（</w:t>
        </w:r>
        <w:r w:rsidR="00BA0368" w:rsidRPr="00B66B8B">
          <w:rPr>
            <w:rStyle w:val="a7"/>
            <w:noProof/>
          </w:rPr>
          <w:t>2019</w:t>
        </w:r>
        <w:r w:rsidR="00BA0368" w:rsidRPr="00B66B8B">
          <w:rPr>
            <w:rStyle w:val="a7"/>
            <w:rFonts w:hint="eastAsia"/>
            <w:noProof/>
          </w:rPr>
          <w:t>年）</w:t>
        </w:r>
        <w:r w:rsidR="00BA0368" w:rsidRPr="00B66B8B">
          <w:rPr>
            <w:noProof/>
            <w:webHidden/>
          </w:rPr>
          <w:tab/>
        </w:r>
        <w:r w:rsidR="00BA0368" w:rsidRPr="00B66B8B">
          <w:rPr>
            <w:noProof/>
            <w:webHidden/>
          </w:rPr>
          <w:fldChar w:fldCharType="begin"/>
        </w:r>
        <w:r w:rsidR="00BA0368" w:rsidRPr="00B66B8B">
          <w:rPr>
            <w:noProof/>
            <w:webHidden/>
          </w:rPr>
          <w:instrText xml:space="preserve"> PAGEREF _Toc11851322 \h </w:instrText>
        </w:r>
        <w:r w:rsidR="00BA0368" w:rsidRPr="00B66B8B">
          <w:rPr>
            <w:noProof/>
            <w:webHidden/>
          </w:rPr>
        </w:r>
        <w:r w:rsidR="00BA0368" w:rsidRPr="00B66B8B">
          <w:rPr>
            <w:noProof/>
            <w:webHidden/>
          </w:rPr>
          <w:fldChar w:fldCharType="separate"/>
        </w:r>
        <w:r w:rsidR="00DD585D">
          <w:rPr>
            <w:rFonts w:hint="eastAsia"/>
            <w:noProof/>
            <w:webHidden/>
          </w:rPr>
          <w:t>8</w:t>
        </w:r>
        <w:r w:rsidR="00BA0368" w:rsidRPr="00B66B8B">
          <w:rPr>
            <w:noProof/>
            <w:webHidden/>
          </w:rPr>
          <w:t>0</w:t>
        </w:r>
        <w:r w:rsidR="00BA0368" w:rsidRPr="00B66B8B">
          <w:rPr>
            <w:noProof/>
            <w:webHidden/>
          </w:rPr>
          <w:fldChar w:fldCharType="end"/>
        </w:r>
      </w:hyperlink>
    </w:p>
    <w:p w:rsidR="00BA0368" w:rsidRPr="00B66B8B" w:rsidRDefault="00664349">
      <w:pPr>
        <w:pStyle w:val="20"/>
        <w:rPr>
          <w:rFonts w:cstheme="minorBidi"/>
          <w:smallCaps w:val="0"/>
          <w:noProof/>
          <w:sz w:val="21"/>
          <w:szCs w:val="22"/>
        </w:rPr>
      </w:pPr>
      <w:hyperlink w:anchor="_Toc11851323" w:history="1">
        <w:r w:rsidR="00BA0368" w:rsidRPr="00B66B8B">
          <w:rPr>
            <w:rStyle w:val="a7"/>
            <w:rFonts w:hint="eastAsia"/>
            <w:noProof/>
          </w:rPr>
          <w:t>附件</w:t>
        </w:r>
        <w:r w:rsidR="00BA0368" w:rsidRPr="00B66B8B">
          <w:rPr>
            <w:rStyle w:val="a7"/>
            <w:noProof/>
          </w:rPr>
          <w:t>8</w:t>
        </w:r>
        <w:r w:rsidR="00BA0368" w:rsidRPr="00B66B8B">
          <w:rPr>
            <w:rStyle w:val="a7"/>
            <w:rFonts w:hint="eastAsia"/>
            <w:noProof/>
          </w:rPr>
          <w:t>：杭州师范大学支出经济分类科目（</w:t>
        </w:r>
        <w:r w:rsidR="00BA0368" w:rsidRPr="00B66B8B">
          <w:rPr>
            <w:rStyle w:val="a7"/>
            <w:noProof/>
          </w:rPr>
          <w:t>2019</w:t>
        </w:r>
        <w:r w:rsidR="00BA0368" w:rsidRPr="00B66B8B">
          <w:rPr>
            <w:rStyle w:val="a7"/>
            <w:rFonts w:hint="eastAsia"/>
            <w:noProof/>
          </w:rPr>
          <w:t>年版）</w:t>
        </w:r>
        <w:r w:rsidR="00BA0368" w:rsidRPr="00B66B8B">
          <w:rPr>
            <w:noProof/>
            <w:webHidden/>
          </w:rPr>
          <w:tab/>
        </w:r>
        <w:r w:rsidR="00DD585D">
          <w:rPr>
            <w:rFonts w:hint="eastAsia"/>
            <w:noProof/>
            <w:webHidden/>
          </w:rPr>
          <w:t>97</w:t>
        </w:r>
      </w:hyperlink>
    </w:p>
    <w:p w:rsidR="00BA0368" w:rsidRPr="00B66B8B" w:rsidRDefault="00664349">
      <w:pPr>
        <w:pStyle w:val="20"/>
        <w:rPr>
          <w:rFonts w:cstheme="minorBidi"/>
          <w:smallCaps w:val="0"/>
          <w:noProof/>
          <w:sz w:val="21"/>
          <w:szCs w:val="22"/>
        </w:rPr>
      </w:pPr>
      <w:hyperlink w:anchor="_Toc11851324" w:history="1">
        <w:r w:rsidR="00BA0368" w:rsidRPr="00B66B8B">
          <w:rPr>
            <w:rStyle w:val="a7"/>
            <w:rFonts w:hint="eastAsia"/>
            <w:noProof/>
          </w:rPr>
          <w:t>附件</w:t>
        </w:r>
        <w:r w:rsidR="00BA0368" w:rsidRPr="00B66B8B">
          <w:rPr>
            <w:rStyle w:val="a7"/>
            <w:noProof/>
          </w:rPr>
          <w:t>9</w:t>
        </w:r>
        <w:r w:rsidR="00BA0368" w:rsidRPr="00B66B8B">
          <w:rPr>
            <w:rStyle w:val="a7"/>
            <w:rFonts w:hint="eastAsia"/>
            <w:noProof/>
          </w:rPr>
          <w:t>：杭州市</w:t>
        </w:r>
        <w:r w:rsidR="00BA0368" w:rsidRPr="00B66B8B">
          <w:rPr>
            <w:rStyle w:val="a7"/>
            <w:noProof/>
          </w:rPr>
          <w:t>2019</w:t>
        </w:r>
        <w:r w:rsidR="00BA0368" w:rsidRPr="00B66B8B">
          <w:rPr>
            <w:rStyle w:val="a7"/>
            <w:rFonts w:hint="eastAsia"/>
            <w:noProof/>
          </w:rPr>
          <w:t>年度政府集中采购目录和限额标准（杭政办函〔</w:t>
        </w:r>
        <w:r w:rsidR="00BA0368" w:rsidRPr="00B66B8B">
          <w:rPr>
            <w:rStyle w:val="a7"/>
            <w:noProof/>
          </w:rPr>
          <w:t>2019</w:t>
        </w:r>
        <w:r w:rsidR="00BA0368" w:rsidRPr="00B66B8B">
          <w:rPr>
            <w:rStyle w:val="a7"/>
            <w:rFonts w:hint="eastAsia"/>
            <w:noProof/>
          </w:rPr>
          <w:t>〕</w:t>
        </w:r>
        <w:r w:rsidR="00BA0368" w:rsidRPr="00B66B8B">
          <w:rPr>
            <w:rStyle w:val="a7"/>
            <w:noProof/>
          </w:rPr>
          <w:t>19</w:t>
        </w:r>
        <w:r w:rsidR="00BA0368" w:rsidRPr="00B66B8B">
          <w:rPr>
            <w:rStyle w:val="a7"/>
            <w:rFonts w:hint="eastAsia"/>
            <w:noProof/>
          </w:rPr>
          <w:t>号）</w:t>
        </w:r>
        <w:r w:rsidR="00BA0368" w:rsidRPr="00B66B8B">
          <w:rPr>
            <w:noProof/>
            <w:webHidden/>
          </w:rPr>
          <w:tab/>
        </w:r>
        <w:r w:rsidR="00BA0368" w:rsidRPr="00B66B8B">
          <w:rPr>
            <w:noProof/>
            <w:webHidden/>
          </w:rPr>
          <w:fldChar w:fldCharType="begin"/>
        </w:r>
        <w:r w:rsidR="00BA0368" w:rsidRPr="00B66B8B">
          <w:rPr>
            <w:noProof/>
            <w:webHidden/>
          </w:rPr>
          <w:instrText xml:space="preserve"> PAGEREF _Toc11851324 \h </w:instrText>
        </w:r>
        <w:r w:rsidR="00BA0368" w:rsidRPr="00B66B8B">
          <w:rPr>
            <w:noProof/>
            <w:webHidden/>
          </w:rPr>
        </w:r>
        <w:r w:rsidR="00BA0368" w:rsidRPr="00B66B8B">
          <w:rPr>
            <w:noProof/>
            <w:webHidden/>
          </w:rPr>
          <w:fldChar w:fldCharType="separate"/>
        </w:r>
        <w:r w:rsidR="00BA0368" w:rsidRPr="00B66B8B">
          <w:rPr>
            <w:noProof/>
            <w:webHidden/>
          </w:rPr>
          <w:t>10</w:t>
        </w:r>
        <w:r w:rsidR="00BA0368" w:rsidRPr="00B66B8B">
          <w:rPr>
            <w:noProof/>
            <w:webHidden/>
          </w:rPr>
          <w:fldChar w:fldCharType="end"/>
        </w:r>
      </w:hyperlink>
      <w:r w:rsidR="00DD585D">
        <w:rPr>
          <w:rFonts w:hint="eastAsia"/>
          <w:noProof/>
        </w:rPr>
        <w:t>4</w:t>
      </w:r>
    </w:p>
    <w:p w:rsidR="00BA0368" w:rsidRPr="00B66B8B" w:rsidRDefault="00664349" w:rsidP="00BA0368">
      <w:pPr>
        <w:pStyle w:val="20"/>
        <w:rPr>
          <w:rFonts w:cstheme="minorBidi"/>
          <w:smallCaps w:val="0"/>
          <w:noProof/>
          <w:sz w:val="21"/>
          <w:szCs w:val="22"/>
        </w:rPr>
      </w:pPr>
      <w:hyperlink w:anchor="_Toc11851325" w:history="1">
        <w:r w:rsidR="00BA0368" w:rsidRPr="00B66B8B">
          <w:rPr>
            <w:rStyle w:val="a7"/>
            <w:rFonts w:hint="eastAsia"/>
            <w:noProof/>
          </w:rPr>
          <w:t>附件</w:t>
        </w:r>
        <w:r w:rsidR="00BA0368" w:rsidRPr="00B66B8B">
          <w:rPr>
            <w:rStyle w:val="a7"/>
            <w:noProof/>
          </w:rPr>
          <w:t>10</w:t>
        </w:r>
        <w:r w:rsidR="00BA0368" w:rsidRPr="00B66B8B">
          <w:rPr>
            <w:rStyle w:val="a7"/>
            <w:rFonts w:hint="eastAsia"/>
            <w:noProof/>
          </w:rPr>
          <w:t>：牵头部门填报一览表</w:t>
        </w:r>
        <w:r w:rsidR="00BA0368" w:rsidRPr="00B66B8B">
          <w:rPr>
            <w:noProof/>
            <w:webHidden/>
          </w:rPr>
          <w:tab/>
        </w:r>
        <w:r w:rsidR="00BA0368" w:rsidRPr="00B66B8B">
          <w:rPr>
            <w:noProof/>
            <w:webHidden/>
          </w:rPr>
          <w:fldChar w:fldCharType="begin"/>
        </w:r>
        <w:r w:rsidR="00BA0368" w:rsidRPr="00B66B8B">
          <w:rPr>
            <w:noProof/>
            <w:webHidden/>
          </w:rPr>
          <w:instrText xml:space="preserve"> PAGEREF _Toc11851325 \h </w:instrText>
        </w:r>
        <w:r w:rsidR="00BA0368" w:rsidRPr="00B66B8B">
          <w:rPr>
            <w:noProof/>
            <w:webHidden/>
          </w:rPr>
        </w:r>
        <w:r w:rsidR="00BA0368" w:rsidRPr="00B66B8B">
          <w:rPr>
            <w:noProof/>
            <w:webHidden/>
          </w:rPr>
          <w:fldChar w:fldCharType="separate"/>
        </w:r>
        <w:r w:rsidR="00BA0368" w:rsidRPr="00B66B8B">
          <w:rPr>
            <w:noProof/>
            <w:webHidden/>
          </w:rPr>
          <w:t>10</w:t>
        </w:r>
        <w:r w:rsidR="00BA0368" w:rsidRPr="00B66B8B">
          <w:rPr>
            <w:noProof/>
            <w:webHidden/>
          </w:rPr>
          <w:fldChar w:fldCharType="end"/>
        </w:r>
      </w:hyperlink>
      <w:r w:rsidR="00DD585D">
        <w:rPr>
          <w:rFonts w:hint="eastAsia"/>
          <w:noProof/>
        </w:rPr>
        <w:t>6</w:t>
      </w:r>
    </w:p>
    <w:p w:rsidR="00CE533F" w:rsidRDefault="00CA510D" w:rsidP="00F50C50">
      <w:pPr>
        <w:spacing w:line="400" w:lineRule="exact"/>
        <w:ind w:firstLineChars="0" w:firstLine="0"/>
        <w:jc w:val="left"/>
        <w:rPr>
          <w:rFonts w:ascii="仿宋" w:hAnsi="仿宋"/>
          <w:szCs w:val="28"/>
        </w:rPr>
        <w:sectPr w:rsidR="00CE533F">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851" w:footer="851" w:gutter="0"/>
          <w:pgNumType w:fmt="upperRoman" w:start="1"/>
          <w:cols w:space="425"/>
          <w:docGrid w:type="linesAndChars" w:linePitch="312"/>
        </w:sectPr>
      </w:pPr>
      <w:r>
        <w:rPr>
          <w:rFonts w:ascii="仿宋" w:hAnsi="仿宋"/>
          <w:b/>
          <w:bCs/>
          <w:szCs w:val="28"/>
          <w:lang w:val="zh-CN"/>
        </w:rPr>
        <w:fldChar w:fldCharType="end"/>
      </w:r>
    </w:p>
    <w:p w:rsidR="00D375CF" w:rsidRDefault="00D375CF" w:rsidP="00D375CF">
      <w:pPr>
        <w:pStyle w:val="1"/>
        <w:spacing w:after="156"/>
        <w:ind w:firstLineChars="0" w:firstLine="0"/>
      </w:pPr>
      <w:bookmarkStart w:id="0" w:name="_Toc454008672"/>
      <w:bookmarkStart w:id="1" w:name="_Toc454008761"/>
      <w:bookmarkStart w:id="2" w:name="_Toc11851301"/>
      <w:r>
        <w:rPr>
          <w:rFonts w:hint="eastAsia"/>
        </w:rPr>
        <w:lastRenderedPageBreak/>
        <w:t>第一部分</w:t>
      </w:r>
      <w:r>
        <w:t xml:space="preserve"> </w:t>
      </w:r>
      <w:bookmarkEnd w:id="0"/>
      <w:bookmarkEnd w:id="1"/>
      <w:r>
        <w:rPr>
          <w:rFonts w:hint="eastAsia"/>
        </w:rPr>
        <w:t>2020</w:t>
      </w:r>
      <w:r>
        <w:rPr>
          <w:rFonts w:hint="eastAsia"/>
        </w:rPr>
        <w:t>年</w:t>
      </w:r>
      <w:r>
        <w:t>预算编制</w:t>
      </w:r>
      <w:r>
        <w:rPr>
          <w:rFonts w:hint="eastAsia"/>
        </w:rPr>
        <w:t>的</w:t>
      </w:r>
      <w:r>
        <w:t>要求</w:t>
      </w:r>
      <w:bookmarkEnd w:id="2"/>
    </w:p>
    <w:p w:rsidR="00D375CF" w:rsidRDefault="00D375CF" w:rsidP="00D375CF">
      <w:pPr>
        <w:pStyle w:val="2"/>
        <w:spacing w:after="156"/>
        <w:ind w:firstLine="643"/>
        <w:jc w:val="left"/>
        <w:rPr>
          <w:rFonts w:ascii="黑体" w:hAnsi="黑体"/>
        </w:rPr>
      </w:pPr>
      <w:bookmarkStart w:id="3" w:name="_Toc11851302"/>
      <w:r>
        <w:rPr>
          <w:rFonts w:ascii="黑体" w:hAnsi="黑体" w:hint="eastAsia"/>
        </w:rPr>
        <w:t>一、指导思想</w:t>
      </w:r>
      <w:bookmarkEnd w:id="3"/>
    </w:p>
    <w:p w:rsidR="00D375CF" w:rsidRPr="00FF4293" w:rsidRDefault="00D375CF" w:rsidP="00D375CF">
      <w:pPr>
        <w:spacing w:line="440" w:lineRule="exact"/>
        <w:ind w:firstLine="560"/>
        <w:rPr>
          <w:rFonts w:ascii="仿宋" w:hAnsi="仿宋"/>
        </w:rPr>
      </w:pPr>
      <w:r w:rsidRPr="003E4B5D">
        <w:rPr>
          <w:rFonts w:ascii="仿宋" w:hAnsi="仿宋" w:hint="eastAsia"/>
        </w:rPr>
        <w:t>认真贯彻党的十九大关于“建立全面规范透明、标准科学、约束有力</w:t>
      </w:r>
      <w:r>
        <w:rPr>
          <w:rFonts w:ascii="仿宋" w:hAnsi="仿宋" w:hint="eastAsia"/>
        </w:rPr>
        <w:t>的预算制度，全面实施绩效管理”的精神，根据省、市财政关于预算编制的决策部署，紧紧围绕建设特色鲜明的一流综合性大学的战略目标，按照“早编预算、细编预算、确保执行、强化绩效、公开透明”的编制要求，进一步调整优化预算收支结构，突出保障重点，全面推进绩效管理，加快规范和完善预算管理办法。</w:t>
      </w:r>
      <w:r w:rsidRPr="00FF4293">
        <w:rPr>
          <w:rFonts w:ascii="仿宋" w:hAnsi="仿宋"/>
        </w:rPr>
        <w:t xml:space="preserve"> </w:t>
      </w:r>
    </w:p>
    <w:p w:rsidR="00D375CF" w:rsidRPr="00CF2753" w:rsidRDefault="00D375CF" w:rsidP="00D375CF">
      <w:pPr>
        <w:pStyle w:val="2"/>
        <w:spacing w:after="156"/>
        <w:ind w:firstLine="643"/>
        <w:jc w:val="left"/>
        <w:rPr>
          <w:rFonts w:ascii="黑体" w:hAnsi="黑体"/>
        </w:rPr>
      </w:pPr>
      <w:bookmarkStart w:id="4" w:name="_Toc11851303"/>
      <w:r w:rsidRPr="00CF2753">
        <w:rPr>
          <w:rFonts w:ascii="黑体" w:hAnsi="黑体" w:hint="eastAsia"/>
        </w:rPr>
        <w:t>二</w:t>
      </w:r>
      <w:r w:rsidRPr="00CF2753">
        <w:rPr>
          <w:rFonts w:ascii="黑体" w:hAnsi="黑体"/>
        </w:rPr>
        <w:t>、编制原则</w:t>
      </w:r>
      <w:bookmarkEnd w:id="4"/>
    </w:p>
    <w:p w:rsidR="00D375CF" w:rsidRPr="00CF2753" w:rsidRDefault="00D375CF" w:rsidP="00D375CF">
      <w:pPr>
        <w:spacing w:line="440" w:lineRule="exact"/>
        <w:ind w:firstLine="562"/>
        <w:rPr>
          <w:rFonts w:ascii="仿宋" w:hAnsi="仿宋"/>
        </w:rPr>
      </w:pPr>
      <w:r w:rsidRPr="00CF2753">
        <w:rPr>
          <w:rFonts w:ascii="仿宋" w:hAnsi="仿宋" w:hint="eastAsia"/>
          <w:b/>
        </w:rPr>
        <w:t>（一）量入为出，量力而行。</w:t>
      </w:r>
      <w:r w:rsidRPr="00CF2753">
        <w:rPr>
          <w:rFonts w:ascii="仿宋" w:hAnsi="仿宋" w:hint="eastAsia"/>
        </w:rPr>
        <w:t>2020年学校预算编制要保持与学校事业发展规划相一致，与市财政拨款和学校财力相适应。</w:t>
      </w:r>
    </w:p>
    <w:p w:rsidR="00D375CF" w:rsidRPr="00CF2753" w:rsidRDefault="00D375CF" w:rsidP="00D375CF">
      <w:pPr>
        <w:spacing w:line="440" w:lineRule="exact"/>
        <w:ind w:firstLine="562"/>
        <w:rPr>
          <w:rFonts w:ascii="仿宋" w:hAnsi="仿宋"/>
          <w:b/>
        </w:rPr>
      </w:pPr>
      <w:r w:rsidRPr="00CF2753">
        <w:rPr>
          <w:rFonts w:ascii="仿宋" w:hAnsi="仿宋" w:hint="eastAsia"/>
          <w:b/>
        </w:rPr>
        <w:t>（二）突出重点，强化绩效管理。</w:t>
      </w:r>
      <w:r w:rsidRPr="00CF2753">
        <w:rPr>
          <w:rFonts w:ascii="仿宋" w:hAnsi="仿宋" w:hint="eastAsia"/>
        </w:rPr>
        <w:t>学校经费安排要重点保师生、保运行、保学科，要确保职工收入有一定的增长，保证校区正常运行，为学校重大事项、重点工作留有足够的资金。要按照学校决策部署，加大省重点建设高校、省一流学科建设、人才引进、重大科研项目与平台建设等经费投入力度。对现有预算项目的绩效进行审核评估，对低效甚至无效的项目应当减少甚至取消经费支持。</w:t>
      </w:r>
    </w:p>
    <w:p w:rsidR="00D375CF" w:rsidRPr="00CF2753" w:rsidRDefault="00D375CF" w:rsidP="00D375CF">
      <w:pPr>
        <w:spacing w:line="440" w:lineRule="exact"/>
        <w:ind w:firstLine="562"/>
        <w:rPr>
          <w:rFonts w:ascii="仿宋" w:hAnsi="仿宋"/>
        </w:rPr>
      </w:pPr>
      <w:r w:rsidRPr="00CF2753">
        <w:rPr>
          <w:rFonts w:ascii="仿宋" w:hAnsi="仿宋" w:hint="eastAsia"/>
          <w:b/>
        </w:rPr>
        <w:t>（三</w:t>
      </w:r>
      <w:r w:rsidRPr="00CF2753">
        <w:rPr>
          <w:rFonts w:ascii="仿宋" w:hAnsi="仿宋"/>
          <w:b/>
        </w:rPr>
        <w:t>）</w:t>
      </w:r>
      <w:r w:rsidRPr="00CF2753">
        <w:rPr>
          <w:rFonts w:ascii="仿宋" w:hAnsi="仿宋" w:hint="eastAsia"/>
          <w:b/>
        </w:rPr>
        <w:t>科学</w:t>
      </w:r>
      <w:r w:rsidRPr="00CF2753">
        <w:rPr>
          <w:rFonts w:ascii="仿宋" w:hAnsi="仿宋"/>
          <w:b/>
        </w:rPr>
        <w:t>、精准</w:t>
      </w:r>
      <w:r w:rsidRPr="00CF2753">
        <w:rPr>
          <w:rFonts w:ascii="仿宋" w:hAnsi="仿宋" w:hint="eastAsia"/>
          <w:b/>
        </w:rPr>
        <w:t>，</w:t>
      </w:r>
      <w:r w:rsidRPr="00CF2753">
        <w:rPr>
          <w:rFonts w:ascii="仿宋" w:hAnsi="仿宋"/>
          <w:b/>
        </w:rPr>
        <w:t>确保预算执行。</w:t>
      </w:r>
      <w:r w:rsidRPr="00CF2753">
        <w:rPr>
          <w:rFonts w:ascii="仿宋" w:hAnsi="仿宋"/>
        </w:rPr>
        <w:t>按</w:t>
      </w:r>
      <w:r w:rsidRPr="00CF2753">
        <w:rPr>
          <w:rFonts w:ascii="仿宋" w:hAnsi="仿宋" w:hint="eastAsia"/>
        </w:rPr>
        <w:t>年度</w:t>
      </w:r>
      <w:r w:rsidRPr="00CF2753">
        <w:rPr>
          <w:rFonts w:ascii="仿宋" w:hAnsi="仿宋"/>
        </w:rPr>
        <w:t>所有因素和事项的轻重缓急测算每一项支出需求，</w:t>
      </w:r>
      <w:r w:rsidRPr="00CF2753">
        <w:rPr>
          <w:rFonts w:ascii="仿宋" w:hAnsi="仿宋" w:hint="eastAsia"/>
        </w:rPr>
        <w:t>预算编制</w:t>
      </w:r>
      <w:r w:rsidRPr="00CF2753">
        <w:rPr>
          <w:rFonts w:ascii="仿宋" w:hAnsi="仿宋"/>
        </w:rPr>
        <w:t>细化到</w:t>
      </w:r>
      <w:r w:rsidRPr="00CF2753">
        <w:rPr>
          <w:rFonts w:ascii="仿宋" w:hAnsi="仿宋" w:hint="eastAsia"/>
        </w:rPr>
        <w:t>支出</w:t>
      </w:r>
      <w:r w:rsidRPr="00CF2753">
        <w:rPr>
          <w:rFonts w:ascii="仿宋" w:hAnsi="仿宋"/>
        </w:rPr>
        <w:t>经济分类科目</w:t>
      </w:r>
      <w:r w:rsidRPr="00CF2753">
        <w:rPr>
          <w:rFonts w:ascii="仿宋" w:hAnsi="仿宋" w:hint="eastAsia"/>
        </w:rPr>
        <w:t>，</w:t>
      </w:r>
      <w:r w:rsidRPr="00CF2753">
        <w:rPr>
          <w:rFonts w:ascii="仿宋" w:hAnsi="仿宋"/>
        </w:rPr>
        <w:t>力求做到项目预算立项依据充分、计算标准科学</w:t>
      </w:r>
      <w:r w:rsidRPr="00CF2753">
        <w:rPr>
          <w:rFonts w:ascii="仿宋" w:hAnsi="仿宋" w:hint="eastAsia"/>
        </w:rPr>
        <w:t>。</w:t>
      </w:r>
      <w:r w:rsidRPr="00CF2753">
        <w:rPr>
          <w:rFonts w:ascii="仿宋" w:hAnsi="仿宋"/>
        </w:rPr>
        <w:t>同时</w:t>
      </w:r>
      <w:r w:rsidRPr="00CF2753">
        <w:rPr>
          <w:rFonts w:ascii="仿宋" w:hAnsi="仿宋" w:hint="eastAsia"/>
        </w:rPr>
        <w:t>，加大</w:t>
      </w:r>
      <w:r w:rsidRPr="00CF2753">
        <w:rPr>
          <w:rFonts w:ascii="仿宋" w:hAnsi="仿宋"/>
        </w:rPr>
        <w:t>对重点</w:t>
      </w:r>
      <w:r w:rsidRPr="00CF2753">
        <w:rPr>
          <w:rFonts w:ascii="仿宋" w:hAnsi="仿宋" w:hint="eastAsia"/>
        </w:rPr>
        <w:t>工作</w:t>
      </w:r>
      <w:r w:rsidRPr="00CF2753">
        <w:rPr>
          <w:rFonts w:ascii="仿宋" w:hAnsi="仿宋"/>
        </w:rPr>
        <w:t>、重点项目</w:t>
      </w:r>
      <w:r w:rsidRPr="00CF2753">
        <w:rPr>
          <w:rFonts w:ascii="仿宋" w:hAnsi="仿宋" w:hint="eastAsia"/>
        </w:rPr>
        <w:t>预算</w:t>
      </w:r>
      <w:r w:rsidRPr="00CF2753">
        <w:rPr>
          <w:rFonts w:ascii="仿宋" w:hAnsi="仿宋"/>
        </w:rPr>
        <w:t>执行的监控力度，</w:t>
      </w:r>
      <w:r w:rsidRPr="00CF2753">
        <w:rPr>
          <w:rFonts w:ascii="仿宋" w:hAnsi="仿宋" w:hint="eastAsia"/>
        </w:rPr>
        <w:t>提高</w:t>
      </w:r>
      <w:r w:rsidRPr="00CF2753">
        <w:rPr>
          <w:rFonts w:ascii="仿宋" w:hAnsi="仿宋"/>
        </w:rPr>
        <w:t>预算执行</w:t>
      </w:r>
      <w:r w:rsidRPr="00CF2753">
        <w:rPr>
          <w:rFonts w:ascii="仿宋" w:hAnsi="仿宋" w:hint="eastAsia"/>
        </w:rPr>
        <w:t>和</w:t>
      </w:r>
      <w:r w:rsidRPr="00CF2753">
        <w:rPr>
          <w:rFonts w:ascii="仿宋" w:hAnsi="仿宋"/>
        </w:rPr>
        <w:t>资金使用效益。</w:t>
      </w:r>
    </w:p>
    <w:p w:rsidR="00D375CF" w:rsidRDefault="00D375CF" w:rsidP="00D375CF">
      <w:pPr>
        <w:spacing w:line="440" w:lineRule="exact"/>
        <w:ind w:firstLine="562"/>
        <w:rPr>
          <w:rFonts w:ascii="仿宋" w:hAnsi="仿宋"/>
          <w:b/>
        </w:rPr>
      </w:pPr>
      <w:r w:rsidRPr="00CF2753">
        <w:rPr>
          <w:rFonts w:ascii="仿宋" w:hAnsi="仿宋" w:hint="eastAsia"/>
          <w:b/>
        </w:rPr>
        <w:t>（</w:t>
      </w:r>
      <w:r w:rsidRPr="00CF2753">
        <w:rPr>
          <w:rFonts w:ascii="仿宋" w:hAnsi="仿宋"/>
          <w:b/>
        </w:rPr>
        <w:t>四）</w:t>
      </w:r>
      <w:r w:rsidRPr="00CF2753">
        <w:rPr>
          <w:rFonts w:ascii="仿宋" w:hAnsi="仿宋" w:hint="eastAsia"/>
          <w:b/>
        </w:rPr>
        <w:t>规范</w:t>
      </w:r>
      <w:r w:rsidRPr="00CF2753">
        <w:rPr>
          <w:rFonts w:ascii="仿宋" w:hAnsi="仿宋"/>
          <w:b/>
        </w:rPr>
        <w:t>、透明，硬化预算约束</w:t>
      </w:r>
      <w:r w:rsidRPr="00CF2753">
        <w:rPr>
          <w:rFonts w:ascii="仿宋" w:hAnsi="仿宋" w:hint="eastAsia"/>
          <w:b/>
        </w:rPr>
        <w:t>。</w:t>
      </w:r>
      <w:r w:rsidRPr="00CF2753">
        <w:rPr>
          <w:rFonts w:ascii="仿宋" w:hAnsi="仿宋" w:hint="eastAsia"/>
        </w:rPr>
        <w:t>夯实</w:t>
      </w:r>
      <w:r w:rsidRPr="00CF2753">
        <w:rPr>
          <w:rFonts w:ascii="仿宋" w:hAnsi="仿宋"/>
        </w:rPr>
        <w:t>预算公开基础，规范预算编制，推进基本支出预算标准化，增强财政资金分配透明度，加快预算批复、下达。预算</w:t>
      </w:r>
      <w:r w:rsidRPr="00CF2753">
        <w:rPr>
          <w:rFonts w:ascii="仿宋" w:hAnsi="仿宋" w:hint="eastAsia"/>
        </w:rPr>
        <w:t>一经批准</w:t>
      </w:r>
      <w:r w:rsidRPr="00CF2753">
        <w:rPr>
          <w:rFonts w:ascii="仿宋" w:hAnsi="仿宋"/>
        </w:rPr>
        <w:t>，不得随意调整。</w:t>
      </w:r>
    </w:p>
    <w:p w:rsidR="00D375CF" w:rsidRPr="00455961" w:rsidRDefault="00D375CF" w:rsidP="00D375CF">
      <w:pPr>
        <w:spacing w:line="440" w:lineRule="exact"/>
        <w:ind w:firstLine="562"/>
        <w:rPr>
          <w:rFonts w:ascii="仿宋" w:hAnsi="仿宋"/>
          <w:b/>
        </w:rPr>
      </w:pPr>
    </w:p>
    <w:p w:rsidR="00D375CF" w:rsidRDefault="00D375CF" w:rsidP="00D375CF">
      <w:pPr>
        <w:pStyle w:val="2"/>
        <w:spacing w:after="156"/>
        <w:ind w:firstLine="643"/>
        <w:jc w:val="left"/>
        <w:rPr>
          <w:rFonts w:ascii="黑体" w:hAnsi="黑体"/>
        </w:rPr>
      </w:pPr>
      <w:bookmarkStart w:id="5" w:name="_Toc11851304"/>
      <w:r>
        <w:rPr>
          <w:rFonts w:ascii="黑体" w:hAnsi="黑体" w:hint="eastAsia"/>
        </w:rPr>
        <w:t>三、编制要求</w:t>
      </w:r>
      <w:bookmarkEnd w:id="5"/>
    </w:p>
    <w:p w:rsidR="00CF2753" w:rsidRDefault="00CF2753" w:rsidP="00CF2753">
      <w:pPr>
        <w:spacing w:line="360" w:lineRule="auto"/>
        <w:ind w:firstLine="562"/>
        <w:rPr>
          <w:rFonts w:ascii="仿宋" w:hAnsi="仿宋"/>
        </w:rPr>
      </w:pPr>
      <w:r>
        <w:rPr>
          <w:rFonts w:ascii="仿宋" w:hAnsi="仿宋" w:hint="eastAsia"/>
          <w:b/>
        </w:rPr>
        <w:t>（</w:t>
      </w:r>
      <w:r>
        <w:rPr>
          <w:rFonts w:ascii="仿宋" w:hAnsi="仿宋"/>
          <w:b/>
        </w:rPr>
        <w:t>一）严格执行学校预算管理办法，提高预算编制水平。</w:t>
      </w:r>
      <w:r w:rsidRPr="00DC7C5B">
        <w:rPr>
          <w:rFonts w:ascii="仿宋" w:hAnsi="仿宋" w:hint="eastAsia"/>
        </w:rPr>
        <w:t>从2018年</w:t>
      </w:r>
      <w:r w:rsidRPr="00DC7C5B">
        <w:rPr>
          <w:rFonts w:ascii="仿宋" w:hAnsi="仿宋"/>
        </w:rPr>
        <w:t>开始，所有新增预算项目、新增的预算项目用途，必须按《杭州师</w:t>
      </w:r>
      <w:r w:rsidRPr="00DC7C5B">
        <w:rPr>
          <w:rFonts w:ascii="仿宋" w:hAnsi="仿宋"/>
        </w:rPr>
        <w:lastRenderedPageBreak/>
        <w:t>范大学预算管理办法</w:t>
      </w:r>
      <w:r w:rsidRPr="00DC7C5B">
        <w:rPr>
          <w:rFonts w:ascii="仿宋" w:hAnsi="仿宋" w:hint="eastAsia"/>
        </w:rPr>
        <w:t>》</w:t>
      </w:r>
      <w:r w:rsidRPr="00DC7C5B">
        <w:rPr>
          <w:rFonts w:ascii="仿宋" w:hAnsi="仿宋"/>
        </w:rPr>
        <w:t>中的规定</w:t>
      </w:r>
      <w:r w:rsidRPr="00DC7C5B">
        <w:rPr>
          <w:rFonts w:ascii="仿宋" w:hAnsi="仿宋" w:hint="eastAsia"/>
        </w:rPr>
        <w:t>向计划财务处</w:t>
      </w:r>
      <w:r>
        <w:rPr>
          <w:rFonts w:ascii="仿宋" w:hAnsi="仿宋"/>
        </w:rPr>
        <w:t>提供立项依据和申请，经</w:t>
      </w:r>
      <w:r w:rsidRPr="00DC7C5B">
        <w:rPr>
          <w:rFonts w:ascii="仿宋" w:hAnsi="仿宋"/>
        </w:rPr>
        <w:t>学校决策层审议通过后方可立项。</w:t>
      </w:r>
      <w:r>
        <w:rPr>
          <w:rFonts w:ascii="仿宋" w:hAnsi="仿宋" w:hint="eastAsia"/>
        </w:rPr>
        <w:t>对没有依据的项目一律不予安排预算。同时</w:t>
      </w:r>
      <w:r w:rsidRPr="00DB7801">
        <w:rPr>
          <w:rFonts w:ascii="仿宋" w:hAnsi="仿宋" w:hint="eastAsia"/>
        </w:rPr>
        <w:t>各学院、部门要按照学校预算管理办法的规定，按时向学校财务部门提交预算草案、预算草案（修订）等预算编制资料。</w:t>
      </w:r>
    </w:p>
    <w:p w:rsidR="00CF2753" w:rsidRDefault="00CF2753" w:rsidP="00CF2753">
      <w:pPr>
        <w:spacing w:line="360" w:lineRule="auto"/>
        <w:ind w:firstLine="562"/>
        <w:rPr>
          <w:rFonts w:ascii="仿宋" w:hAnsi="仿宋"/>
        </w:rPr>
      </w:pPr>
      <w:r w:rsidRPr="00093060">
        <w:rPr>
          <w:rFonts w:ascii="仿宋" w:hAnsi="仿宋" w:hint="eastAsia"/>
          <w:b/>
        </w:rPr>
        <w:t>（</w:t>
      </w:r>
      <w:r>
        <w:rPr>
          <w:rFonts w:ascii="仿宋" w:hAnsi="仿宋" w:hint="eastAsia"/>
          <w:b/>
        </w:rPr>
        <w:t>二</w:t>
      </w:r>
      <w:r w:rsidRPr="00093060">
        <w:rPr>
          <w:rFonts w:ascii="仿宋" w:hAnsi="仿宋"/>
          <w:b/>
        </w:rPr>
        <w:t>）</w:t>
      </w:r>
      <w:r w:rsidRPr="005F2F7F">
        <w:rPr>
          <w:rFonts w:ascii="仿宋" w:hAnsi="仿宋" w:hint="eastAsia"/>
          <w:b/>
        </w:rPr>
        <w:t>加强预算编制的基础</w:t>
      </w:r>
      <w:r>
        <w:rPr>
          <w:rFonts w:ascii="仿宋" w:hAnsi="仿宋" w:hint="eastAsia"/>
          <w:b/>
        </w:rPr>
        <w:t>，刚化硬化预算约束</w:t>
      </w:r>
      <w:r w:rsidRPr="00093060">
        <w:rPr>
          <w:rFonts w:ascii="仿宋" w:hAnsi="仿宋"/>
          <w:b/>
        </w:rPr>
        <w:t>。</w:t>
      </w:r>
      <w:r w:rsidRPr="00DB7801">
        <w:rPr>
          <w:rFonts w:ascii="仿宋" w:hAnsi="仿宋" w:hint="eastAsia"/>
        </w:rPr>
        <w:t>预算编制部门要及时将</w:t>
      </w:r>
      <w:r>
        <w:rPr>
          <w:rFonts w:ascii="仿宋" w:hAnsi="仿宋" w:hint="eastAsia"/>
        </w:rPr>
        <w:t>2020</w:t>
      </w:r>
      <w:r w:rsidRPr="00DB7801">
        <w:rPr>
          <w:rFonts w:ascii="仿宋" w:hAnsi="仿宋" w:hint="eastAsia"/>
        </w:rPr>
        <w:t>年预算编制的要求通知有关学院和部门，预算审核部</w:t>
      </w:r>
      <w:r>
        <w:rPr>
          <w:rFonts w:ascii="仿宋" w:hAnsi="仿宋" w:hint="eastAsia"/>
        </w:rPr>
        <w:t>门要将审核意见及时书面通知财务部门、预算编制部门和预算执行部门。</w:t>
      </w:r>
      <w:r>
        <w:rPr>
          <w:rFonts w:ascii="仿宋" w:hAnsi="仿宋"/>
        </w:rPr>
        <w:t>在全面考虑</w:t>
      </w:r>
      <w:r>
        <w:rPr>
          <w:rFonts w:ascii="仿宋" w:hAnsi="仿宋" w:hint="eastAsia"/>
        </w:rPr>
        <w:t>2020</w:t>
      </w:r>
      <w:r w:rsidRPr="005521CF">
        <w:rPr>
          <w:rFonts w:ascii="仿宋" w:hAnsi="仿宋" w:hint="eastAsia"/>
        </w:rPr>
        <w:t>年工作</w:t>
      </w:r>
      <w:r>
        <w:rPr>
          <w:rFonts w:ascii="仿宋" w:hAnsi="仿宋" w:hint="eastAsia"/>
        </w:rPr>
        <w:t>的</w:t>
      </w:r>
      <w:r w:rsidRPr="005521CF">
        <w:rPr>
          <w:rFonts w:ascii="仿宋" w:hAnsi="仿宋" w:hint="eastAsia"/>
        </w:rPr>
        <w:t>基础上编制</w:t>
      </w:r>
      <w:r>
        <w:rPr>
          <w:rFonts w:ascii="仿宋" w:hAnsi="仿宋" w:hint="eastAsia"/>
        </w:rPr>
        <w:t>2020</w:t>
      </w:r>
      <w:r w:rsidRPr="005521CF">
        <w:rPr>
          <w:rFonts w:ascii="仿宋" w:hAnsi="仿宋" w:hint="eastAsia"/>
        </w:rPr>
        <w:t>年预算，</w:t>
      </w:r>
      <w:r>
        <w:rPr>
          <w:rFonts w:ascii="仿宋" w:hAnsi="仿宋" w:hint="eastAsia"/>
        </w:rPr>
        <w:t>早编、早定预算，</w:t>
      </w:r>
      <w:r w:rsidRPr="005521CF">
        <w:rPr>
          <w:rFonts w:ascii="仿宋" w:hAnsi="仿宋" w:hint="eastAsia"/>
        </w:rPr>
        <w:t>防止漏报、少报、多报</w:t>
      </w:r>
      <w:r>
        <w:rPr>
          <w:rFonts w:ascii="仿宋" w:hAnsi="仿宋" w:hint="eastAsia"/>
        </w:rPr>
        <w:t>预算</w:t>
      </w:r>
      <w:r w:rsidRPr="005521CF">
        <w:rPr>
          <w:rFonts w:ascii="仿宋" w:hAnsi="仿宋" w:hint="eastAsia"/>
        </w:rPr>
        <w:t>，减少</w:t>
      </w:r>
      <w:r>
        <w:rPr>
          <w:rFonts w:ascii="仿宋" w:hAnsi="仿宋" w:hint="eastAsia"/>
        </w:rPr>
        <w:t>年中</w:t>
      </w:r>
      <w:r w:rsidRPr="005521CF">
        <w:rPr>
          <w:rFonts w:ascii="仿宋" w:hAnsi="仿宋"/>
        </w:rPr>
        <w:t>预算调整。</w:t>
      </w:r>
    </w:p>
    <w:p w:rsidR="00CF2753" w:rsidRDefault="00CF2753" w:rsidP="00CF2753">
      <w:pPr>
        <w:spacing w:line="360" w:lineRule="auto"/>
        <w:ind w:firstLine="562"/>
        <w:rPr>
          <w:rFonts w:ascii="仿宋" w:hAnsi="仿宋"/>
        </w:rPr>
      </w:pPr>
      <w:r w:rsidRPr="003F0564">
        <w:rPr>
          <w:rFonts w:ascii="仿宋" w:hAnsi="仿宋" w:hint="eastAsia"/>
          <w:b/>
        </w:rPr>
        <w:t>（三）</w:t>
      </w:r>
      <w:r>
        <w:rPr>
          <w:rFonts w:ascii="仿宋" w:hAnsi="仿宋" w:hint="eastAsia"/>
          <w:b/>
        </w:rPr>
        <w:t>深入盘活部门预算资金，</w:t>
      </w:r>
      <w:r w:rsidRPr="003F0564">
        <w:rPr>
          <w:rFonts w:ascii="仿宋" w:hAnsi="仿宋" w:hint="eastAsia"/>
          <w:b/>
        </w:rPr>
        <w:t>加大专项资金统筹力度</w:t>
      </w:r>
      <w:r w:rsidRPr="003F0564">
        <w:rPr>
          <w:rFonts w:ascii="仿宋" w:hAnsi="仿宋" w:hint="eastAsia"/>
        </w:rPr>
        <w:t>。</w:t>
      </w:r>
      <w:r>
        <w:rPr>
          <w:rFonts w:ascii="仿宋" w:hAnsi="仿宋" w:hint="eastAsia"/>
        </w:rPr>
        <w:t xml:space="preserve"> 根据项目实际需求，合理安排符合规定的各项支出，避免资金闲置和沉淀浪费。</w:t>
      </w:r>
    </w:p>
    <w:p w:rsidR="00D375CF" w:rsidRPr="00CF2753" w:rsidRDefault="00CF2753" w:rsidP="00CF2753">
      <w:pPr>
        <w:spacing w:line="360" w:lineRule="auto"/>
        <w:ind w:firstLine="562"/>
        <w:rPr>
          <w:rFonts w:ascii="仿宋" w:hAnsi="仿宋"/>
        </w:rPr>
      </w:pPr>
      <w:r w:rsidRPr="00CC6B06">
        <w:rPr>
          <w:rFonts w:ascii="仿宋" w:hAnsi="仿宋" w:hint="eastAsia"/>
          <w:b/>
        </w:rPr>
        <w:t>（</w:t>
      </w:r>
      <w:r>
        <w:rPr>
          <w:rFonts w:ascii="仿宋" w:hAnsi="仿宋" w:hint="eastAsia"/>
          <w:b/>
        </w:rPr>
        <w:t>四</w:t>
      </w:r>
      <w:r w:rsidRPr="00CC6B06">
        <w:rPr>
          <w:rFonts w:ascii="仿宋" w:hAnsi="仿宋" w:hint="eastAsia"/>
          <w:b/>
        </w:rPr>
        <w:t>）</w:t>
      </w:r>
      <w:r>
        <w:rPr>
          <w:rFonts w:ascii="仿宋" w:hAnsi="仿宋" w:hint="eastAsia"/>
          <w:b/>
        </w:rPr>
        <w:t>深化</w:t>
      </w:r>
      <w:r w:rsidRPr="00CC6B06">
        <w:rPr>
          <w:rFonts w:ascii="仿宋" w:hAnsi="仿宋" w:hint="eastAsia"/>
          <w:b/>
        </w:rPr>
        <w:t>预算绩效管理</w:t>
      </w:r>
      <w:r>
        <w:rPr>
          <w:rFonts w:ascii="仿宋" w:hAnsi="仿宋" w:hint="eastAsia"/>
          <w:b/>
        </w:rPr>
        <w:t>，建立预算绩效监控机制</w:t>
      </w:r>
      <w:r w:rsidRPr="00CC6B06">
        <w:rPr>
          <w:rFonts w:ascii="仿宋" w:hAnsi="仿宋" w:hint="eastAsia"/>
          <w:b/>
        </w:rPr>
        <w:t>。</w:t>
      </w:r>
      <w:r w:rsidRPr="005F2F7F">
        <w:rPr>
          <w:rFonts w:ascii="仿宋" w:hAnsi="仿宋" w:hint="eastAsia"/>
        </w:rPr>
        <w:t>预算编制中要贯穿绩效机制，通过全过程预算绩效管理，切实提高资金使用效益。</w:t>
      </w:r>
      <w:r>
        <w:rPr>
          <w:rFonts w:ascii="仿宋" w:hAnsi="仿宋" w:hint="eastAsia"/>
        </w:rPr>
        <w:t>主要体现为加强绩效目标编制管理，突出绩效目标；实行绩效目标的事前审核评估机制度，着眼于项目的经济性、效率性评价；预算执行中要加强绩效跟踪管理，预算执行完毕实施绩效评价</w:t>
      </w:r>
      <w:r>
        <w:rPr>
          <w:rFonts w:ascii="仿宋" w:hAnsi="仿宋"/>
        </w:rPr>
        <w:t>。</w:t>
      </w:r>
    </w:p>
    <w:p w:rsidR="00D375CF" w:rsidRDefault="00D375CF" w:rsidP="00D375CF">
      <w:pPr>
        <w:spacing w:line="440" w:lineRule="exact"/>
        <w:ind w:firstLine="562"/>
        <w:rPr>
          <w:rFonts w:ascii="仿宋" w:hAnsi="仿宋"/>
          <w:b/>
        </w:rPr>
      </w:pPr>
    </w:p>
    <w:p w:rsidR="00D375CF" w:rsidRDefault="00D375CF" w:rsidP="00D375CF">
      <w:pPr>
        <w:pStyle w:val="1"/>
        <w:spacing w:after="156"/>
        <w:ind w:firstLine="723"/>
      </w:pPr>
      <w:bookmarkStart w:id="6" w:name="_Toc11851305"/>
      <w:r>
        <w:rPr>
          <w:rFonts w:hint="eastAsia"/>
        </w:rPr>
        <w:t>第二</w:t>
      </w:r>
      <w:r>
        <w:t>部分</w:t>
      </w:r>
      <w:r>
        <w:rPr>
          <w:rFonts w:hint="eastAsia"/>
        </w:rPr>
        <w:t xml:space="preserve"> </w:t>
      </w:r>
      <w:r>
        <w:t>2020</w:t>
      </w:r>
      <w:r>
        <w:rPr>
          <w:rFonts w:hint="eastAsia"/>
        </w:rPr>
        <w:t>年</w:t>
      </w:r>
      <w:r>
        <w:t>预算编制流程</w:t>
      </w:r>
      <w:bookmarkEnd w:id="6"/>
    </w:p>
    <w:p w:rsidR="00D375CF" w:rsidRPr="0038091F" w:rsidRDefault="00D375CF" w:rsidP="00D375CF">
      <w:pPr>
        <w:spacing w:beforeLines="50" w:before="156" w:line="360" w:lineRule="auto"/>
        <w:ind w:firstLine="643"/>
        <w:rPr>
          <w:rFonts w:ascii="仿宋" w:hAnsi="仿宋"/>
        </w:rPr>
      </w:pPr>
      <w:r w:rsidRPr="00F50C50">
        <w:rPr>
          <w:rFonts w:ascii="黑体" w:eastAsia="黑体" w:hAnsi="黑体" w:hint="eastAsia"/>
          <w:b/>
          <w:bCs/>
          <w:sz w:val="32"/>
          <w:szCs w:val="32"/>
        </w:rPr>
        <w:t>一、准备阶段：</w:t>
      </w:r>
      <w:r>
        <w:rPr>
          <w:rFonts w:ascii="仿宋" w:hAnsi="仿宋" w:hint="eastAsia"/>
        </w:rPr>
        <w:t>2019</w:t>
      </w:r>
      <w:r w:rsidRPr="0038091F">
        <w:rPr>
          <w:rFonts w:ascii="仿宋" w:hAnsi="仿宋" w:hint="eastAsia"/>
        </w:rPr>
        <w:t>年</w:t>
      </w:r>
      <w:r w:rsidRPr="0038091F">
        <w:rPr>
          <w:rFonts w:ascii="仿宋" w:hAnsi="仿宋"/>
        </w:rPr>
        <w:t>6</w:t>
      </w:r>
      <w:r w:rsidRPr="0038091F">
        <w:rPr>
          <w:rFonts w:ascii="仿宋" w:hAnsi="仿宋" w:hint="eastAsia"/>
        </w:rPr>
        <w:t>月24</w:t>
      </w:r>
      <w:r>
        <w:rPr>
          <w:rFonts w:ascii="仿宋" w:hAnsi="仿宋" w:hint="eastAsia"/>
        </w:rPr>
        <w:t>日前，</w:t>
      </w:r>
      <w:r w:rsidRPr="0038091F">
        <w:rPr>
          <w:rFonts w:ascii="仿宋" w:hAnsi="仿宋" w:hint="eastAsia"/>
        </w:rPr>
        <w:t>对</w:t>
      </w:r>
      <w:r w:rsidRPr="0038091F">
        <w:rPr>
          <w:rFonts w:ascii="仿宋" w:hAnsi="仿宋"/>
        </w:rPr>
        <w:t>预算编制及执行情况进行分析，收集</w:t>
      </w:r>
      <w:r w:rsidRPr="0038091F">
        <w:rPr>
          <w:rFonts w:ascii="仿宋" w:hAnsi="仿宋" w:hint="eastAsia"/>
        </w:rPr>
        <w:t>和</w:t>
      </w:r>
      <w:r w:rsidRPr="0038091F">
        <w:rPr>
          <w:rFonts w:ascii="仿宋" w:hAnsi="仿宋"/>
        </w:rPr>
        <w:t>分析预算基础资料，</w:t>
      </w:r>
      <w:r w:rsidRPr="0038091F">
        <w:rPr>
          <w:rFonts w:ascii="仿宋" w:hAnsi="仿宋" w:hint="eastAsia"/>
        </w:rPr>
        <w:t>根据</w:t>
      </w:r>
      <w:r w:rsidRPr="0038091F">
        <w:rPr>
          <w:rFonts w:ascii="仿宋" w:hAnsi="仿宋"/>
        </w:rPr>
        <w:t>市财政要求，</w:t>
      </w:r>
      <w:r w:rsidRPr="0038091F">
        <w:rPr>
          <w:rFonts w:ascii="仿宋" w:hAnsi="仿宋" w:hint="eastAsia"/>
        </w:rPr>
        <w:t>制定出我校</w:t>
      </w:r>
      <w:r>
        <w:rPr>
          <w:rFonts w:ascii="仿宋" w:hAnsi="仿宋"/>
        </w:rPr>
        <w:t>2020</w:t>
      </w:r>
      <w:r w:rsidRPr="0038091F">
        <w:rPr>
          <w:rFonts w:ascii="仿宋" w:hAnsi="仿宋" w:hint="eastAsia"/>
        </w:rPr>
        <w:t>年度预算表格和实施方案。</w:t>
      </w:r>
      <w:r>
        <w:rPr>
          <w:rFonts w:ascii="仿宋" w:hAnsi="仿宋"/>
        </w:rPr>
        <w:t>2019</w:t>
      </w:r>
      <w:r w:rsidRPr="0038091F">
        <w:rPr>
          <w:rFonts w:ascii="仿宋" w:hAnsi="仿宋" w:hint="eastAsia"/>
        </w:rPr>
        <w:t>年</w:t>
      </w:r>
      <w:r w:rsidRPr="0038091F">
        <w:rPr>
          <w:rFonts w:ascii="仿宋" w:hAnsi="仿宋"/>
        </w:rPr>
        <w:t>6</w:t>
      </w:r>
      <w:r w:rsidRPr="0038091F">
        <w:rPr>
          <w:rFonts w:ascii="仿宋" w:hAnsi="仿宋" w:hint="eastAsia"/>
        </w:rPr>
        <w:t>月</w:t>
      </w:r>
      <w:r w:rsidRPr="0038091F">
        <w:rPr>
          <w:rFonts w:ascii="仿宋" w:hAnsi="仿宋"/>
        </w:rPr>
        <w:t>2</w:t>
      </w:r>
      <w:r w:rsidRPr="0038091F">
        <w:rPr>
          <w:rFonts w:ascii="仿宋" w:hAnsi="仿宋" w:hint="eastAsia"/>
        </w:rPr>
        <w:t>6日</w:t>
      </w:r>
      <w:r w:rsidRPr="0038091F">
        <w:rPr>
          <w:rFonts w:ascii="仿宋" w:hAnsi="仿宋"/>
        </w:rPr>
        <w:t>-</w:t>
      </w:r>
      <w:r w:rsidRPr="0038091F">
        <w:rPr>
          <w:rFonts w:ascii="仿宋" w:hAnsi="仿宋" w:hint="eastAsia"/>
        </w:rPr>
        <w:t>30</w:t>
      </w:r>
      <w:r>
        <w:rPr>
          <w:rFonts w:ascii="仿宋" w:hAnsi="仿宋" w:hint="eastAsia"/>
        </w:rPr>
        <w:t>日，</w:t>
      </w:r>
      <w:r w:rsidRPr="0038091F">
        <w:rPr>
          <w:rFonts w:ascii="仿宋" w:hAnsi="仿宋" w:hint="eastAsia"/>
        </w:rPr>
        <w:t>召开</w:t>
      </w:r>
      <w:r>
        <w:rPr>
          <w:rFonts w:ascii="仿宋" w:hAnsi="仿宋"/>
        </w:rPr>
        <w:t>2020</w:t>
      </w:r>
      <w:r w:rsidRPr="0038091F">
        <w:rPr>
          <w:rFonts w:ascii="仿宋" w:hAnsi="仿宋" w:hint="eastAsia"/>
        </w:rPr>
        <w:t>年度预算编制动员大会。</w:t>
      </w:r>
    </w:p>
    <w:p w:rsidR="00D375CF" w:rsidRPr="00CE393F" w:rsidRDefault="00D375CF" w:rsidP="00D375CF">
      <w:pPr>
        <w:spacing w:beforeLines="50" w:before="156" w:line="360" w:lineRule="auto"/>
        <w:ind w:firstLine="643"/>
        <w:rPr>
          <w:rFonts w:ascii="仿宋" w:hAnsi="仿宋"/>
          <w:szCs w:val="28"/>
        </w:rPr>
      </w:pPr>
      <w:r w:rsidRPr="0038091F">
        <w:rPr>
          <w:rFonts w:ascii="黑体" w:eastAsia="黑体" w:hAnsi="黑体" w:hint="eastAsia"/>
          <w:b/>
          <w:sz w:val="32"/>
          <w:szCs w:val="32"/>
        </w:rPr>
        <w:t>二</w:t>
      </w:r>
      <w:r w:rsidRPr="0038091F">
        <w:rPr>
          <w:rFonts w:ascii="黑体" w:eastAsia="黑体" w:hAnsi="黑体"/>
          <w:b/>
          <w:sz w:val="32"/>
          <w:szCs w:val="32"/>
        </w:rPr>
        <w:t>、</w:t>
      </w:r>
      <w:r w:rsidRPr="0038091F">
        <w:rPr>
          <w:rFonts w:ascii="黑体" w:eastAsia="黑体" w:hAnsi="黑体" w:hint="eastAsia"/>
          <w:b/>
          <w:sz w:val="32"/>
          <w:szCs w:val="32"/>
        </w:rPr>
        <w:t>预算</w:t>
      </w:r>
      <w:r w:rsidRPr="0038091F">
        <w:rPr>
          <w:rFonts w:ascii="黑体" w:eastAsia="黑体" w:hAnsi="黑体"/>
          <w:b/>
          <w:sz w:val="32"/>
          <w:szCs w:val="32"/>
        </w:rPr>
        <w:t>草案上报阶段</w:t>
      </w:r>
      <w:r w:rsidRPr="0038091F">
        <w:rPr>
          <w:rFonts w:ascii="黑体" w:eastAsia="黑体" w:hAnsi="黑体" w:hint="eastAsia"/>
          <w:b/>
          <w:sz w:val="32"/>
          <w:szCs w:val="32"/>
        </w:rPr>
        <w:t>：</w:t>
      </w:r>
      <w:r w:rsidRPr="0038091F">
        <w:rPr>
          <w:rFonts w:ascii="仿宋" w:hAnsi="仿宋" w:hint="eastAsia"/>
          <w:szCs w:val="28"/>
        </w:rPr>
        <w:t>8月10日前，各部门根据《杭州师范大学预算管理办法》明确的预算编制职责分工，在各自主管的业</w:t>
      </w:r>
      <w:r w:rsidRPr="0038091F">
        <w:rPr>
          <w:rFonts w:ascii="仿宋" w:hAnsi="仿宋" w:hint="eastAsia"/>
          <w:szCs w:val="28"/>
        </w:rPr>
        <w:lastRenderedPageBreak/>
        <w:t>务范围内负责组织编制</w:t>
      </w:r>
      <w:r>
        <w:rPr>
          <w:rFonts w:ascii="仿宋" w:hAnsi="仿宋"/>
          <w:szCs w:val="28"/>
        </w:rPr>
        <w:t>2020</w:t>
      </w:r>
      <w:r w:rsidRPr="0038091F">
        <w:rPr>
          <w:rFonts w:ascii="仿宋" w:hAnsi="仿宋" w:hint="eastAsia"/>
          <w:szCs w:val="28"/>
        </w:rPr>
        <w:t>年度预算草案。根据市财政编制</w:t>
      </w:r>
      <w:r>
        <w:rPr>
          <w:rFonts w:ascii="仿宋" w:hAnsi="仿宋" w:hint="eastAsia"/>
          <w:szCs w:val="28"/>
        </w:rPr>
        <w:t>2020</w:t>
      </w:r>
      <w:r w:rsidRPr="0038091F">
        <w:rPr>
          <w:rFonts w:ascii="仿宋" w:hAnsi="仿宋" w:hint="eastAsia"/>
          <w:szCs w:val="28"/>
        </w:rPr>
        <w:t>年预算的时间要求，各学院、部门编制的预算草案，经学院、部门负责人签字盖章确认后于</w:t>
      </w:r>
      <w:r>
        <w:rPr>
          <w:rFonts w:ascii="仿宋" w:hAnsi="仿宋"/>
          <w:szCs w:val="28"/>
        </w:rPr>
        <w:t>2019</w:t>
      </w:r>
      <w:r w:rsidRPr="0038091F">
        <w:rPr>
          <w:rFonts w:ascii="仿宋" w:hAnsi="仿宋" w:hint="eastAsia"/>
          <w:szCs w:val="28"/>
        </w:rPr>
        <w:t>年8月10日前报计财处。</w:t>
      </w:r>
    </w:p>
    <w:p w:rsidR="00D375CF" w:rsidRPr="007A7CF1" w:rsidRDefault="00D375CF" w:rsidP="00D375CF">
      <w:pPr>
        <w:spacing w:beforeLines="50" w:before="156" w:line="360" w:lineRule="auto"/>
        <w:ind w:firstLine="643"/>
        <w:rPr>
          <w:rFonts w:ascii="黑体" w:eastAsia="黑体" w:hAnsi="黑体"/>
          <w:b/>
          <w:sz w:val="32"/>
          <w:szCs w:val="32"/>
        </w:rPr>
      </w:pPr>
      <w:r w:rsidRPr="007A7CF1">
        <w:rPr>
          <w:rFonts w:ascii="黑体" w:eastAsia="黑体" w:hAnsi="黑体" w:hint="eastAsia"/>
          <w:b/>
          <w:sz w:val="32"/>
          <w:szCs w:val="32"/>
        </w:rPr>
        <w:t>三</w:t>
      </w:r>
      <w:r w:rsidRPr="007A7CF1">
        <w:rPr>
          <w:rFonts w:ascii="黑体" w:eastAsia="黑体" w:hAnsi="黑体"/>
          <w:b/>
          <w:sz w:val="32"/>
          <w:szCs w:val="32"/>
        </w:rPr>
        <w:t>、</w:t>
      </w:r>
      <w:r w:rsidRPr="007A7CF1">
        <w:rPr>
          <w:rFonts w:ascii="黑体" w:eastAsia="黑体" w:hAnsi="黑体" w:hint="eastAsia"/>
          <w:b/>
          <w:sz w:val="32"/>
          <w:szCs w:val="32"/>
        </w:rPr>
        <w:t>预算控制数下达</w:t>
      </w:r>
      <w:r w:rsidRPr="007A7CF1">
        <w:rPr>
          <w:rFonts w:ascii="黑体" w:eastAsia="黑体" w:hAnsi="黑体"/>
          <w:b/>
          <w:sz w:val="32"/>
          <w:szCs w:val="32"/>
        </w:rPr>
        <w:t>阶段：</w:t>
      </w:r>
      <w:r w:rsidRPr="007A7CF1">
        <w:rPr>
          <w:rFonts w:ascii="仿宋" w:hAnsi="仿宋" w:hint="eastAsia"/>
          <w:szCs w:val="28"/>
        </w:rPr>
        <w:t>11月底前，计财处对各学院、部门提交的预算草案进行审核，与各学院、部门沟通协调、达成一致意见后，向分管校领导征求意见，提出</w:t>
      </w:r>
      <w:r>
        <w:rPr>
          <w:rFonts w:ascii="仿宋" w:hAnsi="仿宋"/>
          <w:szCs w:val="28"/>
        </w:rPr>
        <w:t>2020</w:t>
      </w:r>
      <w:r w:rsidRPr="007A7CF1">
        <w:rPr>
          <w:rFonts w:ascii="仿宋" w:hAnsi="仿宋" w:hint="eastAsia"/>
          <w:szCs w:val="28"/>
        </w:rPr>
        <w:t>年度预算建议方案报校长办公会拟订预算方案、党委会讨论决定预算方案。学校根据党委会讨论决定的预算方案，向各学院、部门下达</w:t>
      </w:r>
      <w:r>
        <w:rPr>
          <w:rFonts w:ascii="仿宋" w:hAnsi="仿宋"/>
          <w:szCs w:val="28"/>
        </w:rPr>
        <w:t>2020</w:t>
      </w:r>
      <w:r w:rsidRPr="007A7CF1">
        <w:rPr>
          <w:rFonts w:ascii="仿宋" w:hAnsi="仿宋" w:hint="eastAsia"/>
          <w:szCs w:val="28"/>
        </w:rPr>
        <w:t>年度预算控制数。</w:t>
      </w:r>
    </w:p>
    <w:p w:rsidR="00D375CF" w:rsidRPr="007A7CF1" w:rsidRDefault="00D375CF" w:rsidP="00D375CF">
      <w:pPr>
        <w:spacing w:beforeLines="50" w:before="156" w:line="360" w:lineRule="auto"/>
        <w:ind w:firstLine="643"/>
        <w:rPr>
          <w:rFonts w:ascii="黑体" w:eastAsia="黑体" w:hAnsi="黑体"/>
          <w:b/>
          <w:sz w:val="32"/>
          <w:szCs w:val="32"/>
        </w:rPr>
      </w:pPr>
      <w:r w:rsidRPr="007A7CF1">
        <w:rPr>
          <w:rFonts w:ascii="黑体" w:eastAsia="黑体" w:hAnsi="黑体" w:hint="eastAsia"/>
          <w:b/>
          <w:sz w:val="32"/>
          <w:szCs w:val="32"/>
        </w:rPr>
        <w:t>四</w:t>
      </w:r>
      <w:r w:rsidRPr="007A7CF1">
        <w:rPr>
          <w:rFonts w:ascii="黑体" w:eastAsia="黑体" w:hAnsi="黑体"/>
          <w:b/>
          <w:sz w:val="32"/>
          <w:szCs w:val="32"/>
        </w:rPr>
        <w:t>、</w:t>
      </w:r>
      <w:r w:rsidRPr="007A7CF1">
        <w:rPr>
          <w:rFonts w:ascii="黑体" w:eastAsia="黑体" w:hAnsi="黑体" w:hint="eastAsia"/>
          <w:b/>
          <w:sz w:val="32"/>
          <w:szCs w:val="32"/>
        </w:rPr>
        <w:t>预算草案（</w:t>
      </w:r>
      <w:r w:rsidRPr="007A7CF1">
        <w:rPr>
          <w:rFonts w:ascii="黑体" w:eastAsia="黑体" w:hAnsi="黑体"/>
          <w:b/>
          <w:sz w:val="32"/>
          <w:szCs w:val="32"/>
        </w:rPr>
        <w:t>修订）上报阶段：</w:t>
      </w:r>
      <w:r w:rsidRPr="007A7CF1">
        <w:rPr>
          <w:rFonts w:ascii="仿宋" w:hAnsi="仿宋" w:hint="eastAsia"/>
          <w:szCs w:val="28"/>
        </w:rPr>
        <w:t>12月底前，各学院、部门根据学校下达的</w:t>
      </w:r>
      <w:r>
        <w:rPr>
          <w:rFonts w:ascii="仿宋" w:hAnsi="仿宋"/>
          <w:szCs w:val="28"/>
        </w:rPr>
        <w:t>2020</w:t>
      </w:r>
      <w:r w:rsidRPr="007A7CF1">
        <w:rPr>
          <w:rFonts w:ascii="仿宋" w:hAnsi="仿宋" w:hint="eastAsia"/>
          <w:szCs w:val="28"/>
        </w:rPr>
        <w:t>年度预算控制数，修正</w:t>
      </w:r>
      <w:r>
        <w:rPr>
          <w:rFonts w:ascii="仿宋" w:hAnsi="仿宋"/>
          <w:szCs w:val="28"/>
        </w:rPr>
        <w:t>2020</w:t>
      </w:r>
      <w:r w:rsidRPr="007A7CF1">
        <w:rPr>
          <w:rFonts w:ascii="仿宋" w:hAnsi="仿宋" w:hint="eastAsia"/>
          <w:szCs w:val="28"/>
        </w:rPr>
        <w:t>年度预算草案，提交</w:t>
      </w:r>
      <w:r>
        <w:rPr>
          <w:rFonts w:ascii="仿宋" w:hAnsi="仿宋"/>
          <w:szCs w:val="28"/>
        </w:rPr>
        <w:t>2020</w:t>
      </w:r>
      <w:r w:rsidRPr="007A7CF1">
        <w:rPr>
          <w:rFonts w:ascii="仿宋" w:hAnsi="仿宋" w:hint="eastAsia"/>
          <w:szCs w:val="28"/>
        </w:rPr>
        <w:t>年度预算草案（修订），经学院、部门主要负责人签字盖章，部门还需向其分管校领导汇报同意确认后，于</w:t>
      </w:r>
      <w:r w:rsidRPr="007A7CF1">
        <w:rPr>
          <w:rFonts w:ascii="仿宋" w:hAnsi="仿宋"/>
          <w:szCs w:val="28"/>
        </w:rPr>
        <w:t>12</w:t>
      </w:r>
      <w:r w:rsidRPr="007A7CF1">
        <w:rPr>
          <w:rFonts w:ascii="仿宋" w:hAnsi="仿宋" w:hint="eastAsia"/>
          <w:szCs w:val="28"/>
        </w:rPr>
        <w:t>月底前送计财处。</w:t>
      </w:r>
    </w:p>
    <w:p w:rsidR="00D375CF" w:rsidRDefault="00D375CF" w:rsidP="00D375CF">
      <w:pPr>
        <w:spacing w:beforeLines="50" w:before="156" w:line="360" w:lineRule="auto"/>
        <w:ind w:firstLine="643"/>
        <w:rPr>
          <w:rFonts w:ascii="仿宋" w:hAnsi="仿宋"/>
          <w:szCs w:val="28"/>
        </w:rPr>
      </w:pPr>
      <w:r w:rsidRPr="007A7CF1">
        <w:rPr>
          <w:rFonts w:ascii="黑体" w:eastAsia="黑体" w:hAnsi="黑体" w:hint="eastAsia"/>
          <w:b/>
          <w:sz w:val="32"/>
          <w:szCs w:val="32"/>
        </w:rPr>
        <w:t>五</w:t>
      </w:r>
      <w:r w:rsidRPr="007A7CF1">
        <w:rPr>
          <w:rFonts w:ascii="黑体" w:eastAsia="黑体" w:hAnsi="黑体"/>
          <w:b/>
          <w:sz w:val="32"/>
          <w:szCs w:val="32"/>
        </w:rPr>
        <w:t>、</w:t>
      </w:r>
      <w:r w:rsidRPr="007A7CF1">
        <w:rPr>
          <w:rFonts w:ascii="黑体" w:eastAsia="黑体" w:hAnsi="黑体" w:hint="eastAsia"/>
          <w:b/>
          <w:sz w:val="32"/>
          <w:szCs w:val="32"/>
        </w:rPr>
        <w:t>下达</w:t>
      </w:r>
      <w:r w:rsidRPr="007A7CF1">
        <w:rPr>
          <w:rFonts w:ascii="黑体" w:eastAsia="黑体" w:hAnsi="黑体"/>
          <w:b/>
          <w:sz w:val="32"/>
          <w:szCs w:val="32"/>
        </w:rPr>
        <w:t>预算阶段：</w:t>
      </w:r>
      <w:r>
        <w:rPr>
          <w:rFonts w:ascii="仿宋" w:hAnsi="仿宋"/>
          <w:szCs w:val="28"/>
        </w:rPr>
        <w:t>2020</w:t>
      </w:r>
      <w:r w:rsidRPr="007A7CF1">
        <w:rPr>
          <w:rFonts w:ascii="仿宋" w:hAnsi="仿宋" w:hint="eastAsia"/>
          <w:szCs w:val="28"/>
        </w:rPr>
        <w:t>年</w:t>
      </w:r>
      <w:r w:rsidRPr="007A7CF1">
        <w:rPr>
          <w:rFonts w:ascii="仿宋" w:hAnsi="仿宋"/>
          <w:szCs w:val="28"/>
        </w:rPr>
        <w:t>3</w:t>
      </w:r>
      <w:r w:rsidRPr="007A7CF1">
        <w:rPr>
          <w:rFonts w:ascii="仿宋" w:hAnsi="仿宋" w:hint="eastAsia"/>
          <w:szCs w:val="28"/>
        </w:rPr>
        <w:t>月底前，计财处对各学院、部门提交的</w:t>
      </w:r>
      <w:r>
        <w:rPr>
          <w:rFonts w:ascii="仿宋" w:hAnsi="仿宋"/>
          <w:szCs w:val="28"/>
        </w:rPr>
        <w:t>2020</w:t>
      </w:r>
      <w:r w:rsidRPr="007A7CF1">
        <w:rPr>
          <w:rFonts w:ascii="仿宋" w:hAnsi="仿宋" w:hint="eastAsia"/>
          <w:szCs w:val="28"/>
        </w:rPr>
        <w:t>年度预算草案（修订）进行审核、汇总后，提出学校</w:t>
      </w:r>
      <w:r>
        <w:rPr>
          <w:rFonts w:ascii="仿宋" w:hAnsi="仿宋"/>
          <w:szCs w:val="28"/>
        </w:rPr>
        <w:t>2020</w:t>
      </w:r>
      <w:r w:rsidRPr="007A7CF1">
        <w:rPr>
          <w:rFonts w:ascii="仿宋" w:hAnsi="仿宋" w:hint="eastAsia"/>
          <w:szCs w:val="28"/>
        </w:rPr>
        <w:t>年度预算建议方案（修订），提交校长办公会拟订预算方案（修订）。学校预算方案（修订）经党委会审定后，下达各学院、部门执行。</w:t>
      </w:r>
    </w:p>
    <w:p w:rsidR="00D375CF" w:rsidRPr="007A7CF1" w:rsidRDefault="00D375CF" w:rsidP="00D375CF">
      <w:pPr>
        <w:spacing w:beforeLines="50" w:before="156" w:line="360" w:lineRule="auto"/>
        <w:ind w:firstLineChars="0" w:firstLine="0"/>
        <w:rPr>
          <w:rFonts w:ascii="黑体" w:eastAsia="黑体" w:hAnsi="黑体"/>
          <w:b/>
          <w:sz w:val="32"/>
          <w:szCs w:val="32"/>
        </w:rPr>
      </w:pPr>
    </w:p>
    <w:p w:rsidR="00D375CF" w:rsidRDefault="00D375CF" w:rsidP="00D375CF">
      <w:pPr>
        <w:widowControl/>
        <w:adjustRightInd/>
        <w:snapToGrid/>
        <w:ind w:firstLineChars="0" w:firstLine="0"/>
        <w:jc w:val="left"/>
        <w:rPr>
          <w:rFonts w:eastAsia="黑体"/>
          <w:b/>
          <w:bCs/>
          <w:kern w:val="44"/>
          <w:sz w:val="36"/>
          <w:szCs w:val="44"/>
        </w:rPr>
      </w:pPr>
      <w:r>
        <w:br w:type="page"/>
      </w:r>
    </w:p>
    <w:p w:rsidR="00D375CF" w:rsidRPr="00076593" w:rsidRDefault="00D375CF" w:rsidP="00D375CF">
      <w:pPr>
        <w:pStyle w:val="1"/>
        <w:spacing w:after="156"/>
        <w:ind w:firstLine="723"/>
      </w:pPr>
      <w:bookmarkStart w:id="7" w:name="_Toc11851306"/>
      <w:r>
        <w:rPr>
          <w:rFonts w:hint="eastAsia"/>
        </w:rPr>
        <w:lastRenderedPageBreak/>
        <w:t>第三部分</w:t>
      </w:r>
      <w:r>
        <w:rPr>
          <w:rFonts w:hint="eastAsia"/>
        </w:rPr>
        <w:t xml:space="preserve"> </w:t>
      </w:r>
      <w:r>
        <w:t>2020</w:t>
      </w:r>
      <w:r>
        <w:rPr>
          <w:rFonts w:hint="eastAsia"/>
        </w:rPr>
        <w:t>年度预算表格及填表说明</w:t>
      </w:r>
      <w:bookmarkEnd w:id="7"/>
    </w:p>
    <w:p w:rsidR="00D375CF" w:rsidRPr="00ED7E50" w:rsidRDefault="00D375CF" w:rsidP="00D375CF">
      <w:pPr>
        <w:pStyle w:val="2"/>
        <w:spacing w:beforeLines="50" w:before="156" w:afterLines="0"/>
        <w:ind w:firstLine="643"/>
        <w:jc w:val="left"/>
        <w:rPr>
          <w:rFonts w:ascii="黑体" w:hAnsi="黑体"/>
        </w:rPr>
      </w:pPr>
      <w:bookmarkStart w:id="8" w:name="_Toc11851307"/>
      <w:r>
        <w:rPr>
          <w:rFonts w:ascii="黑体" w:hAnsi="黑体" w:hint="eastAsia"/>
        </w:rPr>
        <w:t>一</w:t>
      </w:r>
      <w:r>
        <w:rPr>
          <w:rFonts w:ascii="黑体" w:hAnsi="黑体"/>
        </w:rPr>
        <w:t>、</w:t>
      </w:r>
      <w:r>
        <w:rPr>
          <w:rFonts w:ascii="黑体" w:hAnsi="黑体" w:hint="eastAsia"/>
        </w:rPr>
        <w:t>2020年度</w:t>
      </w:r>
      <w:r>
        <w:rPr>
          <w:rFonts w:ascii="黑体" w:hAnsi="黑体"/>
        </w:rPr>
        <w:t>预算</w:t>
      </w:r>
      <w:r>
        <w:rPr>
          <w:rFonts w:ascii="黑体" w:hAnsi="黑体" w:hint="eastAsia"/>
        </w:rPr>
        <w:t>编制表1</w:t>
      </w:r>
      <w:r>
        <w:rPr>
          <w:rFonts w:ascii="黑体" w:hAnsi="黑体"/>
        </w:rPr>
        <w:t>-表</w:t>
      </w:r>
      <w:r>
        <w:rPr>
          <w:rFonts w:ascii="黑体" w:hAnsi="黑体" w:hint="eastAsia"/>
        </w:rPr>
        <w:t>9</w:t>
      </w:r>
      <w:bookmarkEnd w:id="8"/>
    </w:p>
    <w:p w:rsidR="00D375CF" w:rsidRDefault="00D375CF" w:rsidP="00D375CF">
      <w:pPr>
        <w:widowControl/>
        <w:adjustRightInd/>
        <w:snapToGrid/>
        <w:ind w:firstLineChars="0" w:firstLine="0"/>
        <w:jc w:val="left"/>
        <w:rPr>
          <w:rFonts w:ascii="黑体" w:eastAsia="黑体" w:hAnsi="黑体"/>
          <w:b/>
          <w:bCs/>
          <w:sz w:val="32"/>
          <w:szCs w:val="32"/>
        </w:rPr>
      </w:pPr>
      <w:r>
        <w:rPr>
          <w:rFonts w:ascii="黑体" w:eastAsia="黑体" w:hAnsi="黑体" w:hint="eastAsia"/>
          <w:b/>
          <w:bCs/>
          <w:sz w:val="32"/>
          <w:szCs w:val="32"/>
        </w:rPr>
        <w:t>(详见</w:t>
      </w:r>
      <w:r>
        <w:rPr>
          <w:rFonts w:ascii="黑体" w:eastAsia="黑体" w:hAnsi="黑体"/>
          <w:b/>
          <w:bCs/>
          <w:sz w:val="32"/>
          <w:szCs w:val="32"/>
        </w:rPr>
        <w:t>手册</w:t>
      </w:r>
      <w:r w:rsidR="00A40AA5" w:rsidRPr="00CF2753">
        <w:rPr>
          <w:rFonts w:ascii="黑体" w:eastAsia="黑体" w:hAnsi="黑体" w:hint="eastAsia"/>
          <w:b/>
          <w:bCs/>
          <w:sz w:val="32"/>
          <w:szCs w:val="32"/>
        </w:rPr>
        <w:t>11</w:t>
      </w:r>
      <w:r w:rsidR="00A40AA5" w:rsidRPr="00CF2753">
        <w:rPr>
          <w:rFonts w:ascii="黑体" w:eastAsia="黑体" w:hAnsi="黑体"/>
          <w:b/>
          <w:bCs/>
          <w:sz w:val="32"/>
          <w:szCs w:val="32"/>
        </w:rPr>
        <w:t>-</w:t>
      </w:r>
      <w:r w:rsidR="00A40AA5" w:rsidRPr="00CF2753">
        <w:rPr>
          <w:rFonts w:ascii="黑体" w:eastAsia="黑体" w:hAnsi="黑体" w:hint="eastAsia"/>
          <w:b/>
          <w:bCs/>
          <w:sz w:val="32"/>
          <w:szCs w:val="32"/>
        </w:rPr>
        <w:t>59</w:t>
      </w:r>
      <w:r w:rsidRPr="00CF2753">
        <w:rPr>
          <w:rFonts w:ascii="黑体" w:eastAsia="黑体" w:hAnsi="黑体" w:hint="eastAsia"/>
          <w:b/>
          <w:bCs/>
          <w:sz w:val="32"/>
          <w:szCs w:val="32"/>
        </w:rPr>
        <w:t>页</w:t>
      </w:r>
      <w:r>
        <w:rPr>
          <w:rFonts w:ascii="黑体" w:eastAsia="黑体" w:hAnsi="黑体" w:hint="eastAsia"/>
          <w:b/>
          <w:bCs/>
          <w:sz w:val="32"/>
          <w:szCs w:val="32"/>
        </w:rPr>
        <w:t>)</w:t>
      </w:r>
    </w:p>
    <w:p w:rsidR="00D375CF" w:rsidRDefault="00D375CF" w:rsidP="00D375CF">
      <w:pPr>
        <w:pStyle w:val="2"/>
        <w:spacing w:beforeLines="50" w:before="156" w:afterLines="0"/>
        <w:ind w:firstLine="643"/>
        <w:jc w:val="left"/>
        <w:rPr>
          <w:rFonts w:ascii="黑体" w:hAnsi="黑体"/>
        </w:rPr>
      </w:pPr>
      <w:bookmarkStart w:id="9" w:name="_Toc517185306"/>
      <w:bookmarkStart w:id="10" w:name="_Toc11851308"/>
      <w:r>
        <w:rPr>
          <w:rFonts w:ascii="黑体" w:hAnsi="黑体" w:hint="eastAsia"/>
        </w:rPr>
        <w:t>二</w:t>
      </w:r>
      <w:r>
        <w:rPr>
          <w:rFonts w:ascii="黑体" w:hAnsi="黑体"/>
        </w:rPr>
        <w:t>、</w:t>
      </w:r>
      <w:r>
        <w:rPr>
          <w:rFonts w:ascii="黑体" w:hAnsi="黑体" w:hint="eastAsia"/>
        </w:rPr>
        <w:t>学院预算需填制的表格</w:t>
      </w:r>
      <w:bookmarkEnd w:id="9"/>
      <w:bookmarkEnd w:id="10"/>
    </w:p>
    <w:p w:rsidR="00D375CF" w:rsidRDefault="00D375CF" w:rsidP="00D375CF">
      <w:pPr>
        <w:spacing w:line="440" w:lineRule="exact"/>
        <w:ind w:firstLine="562"/>
        <w:rPr>
          <w:rFonts w:ascii="仿宋" w:hAnsi="仿宋"/>
          <w:b/>
          <w:szCs w:val="28"/>
        </w:rPr>
      </w:pPr>
      <w:r>
        <w:rPr>
          <w:rFonts w:ascii="仿宋" w:hAnsi="仿宋" w:hint="eastAsia"/>
          <w:b/>
          <w:szCs w:val="28"/>
        </w:rPr>
        <w:t>1.表4-2 《杭州师范大学</w:t>
      </w:r>
      <w:r>
        <w:rPr>
          <w:rFonts w:ascii="仿宋" w:hAnsi="仿宋"/>
          <w:b/>
          <w:szCs w:val="28"/>
        </w:rPr>
        <w:t>2020</w:t>
      </w:r>
      <w:r>
        <w:rPr>
          <w:rFonts w:ascii="仿宋" w:hAnsi="仿宋" w:hint="eastAsia"/>
          <w:b/>
          <w:szCs w:val="28"/>
        </w:rPr>
        <w:t>年度学院社会服务收入预算表》。</w:t>
      </w:r>
      <w:r>
        <w:rPr>
          <w:rFonts w:ascii="仿宋" w:hAnsi="仿宋" w:hint="eastAsia"/>
          <w:szCs w:val="28"/>
        </w:rPr>
        <w:t>在财务预算系统上填报，各学院按每一个项目当年预计的收入填列。</w:t>
      </w:r>
    </w:p>
    <w:p w:rsidR="00D375CF" w:rsidRDefault="00D375CF" w:rsidP="00D375CF">
      <w:pPr>
        <w:spacing w:line="440" w:lineRule="exact"/>
        <w:ind w:firstLine="562"/>
        <w:jc w:val="left"/>
        <w:rPr>
          <w:rFonts w:ascii="仿宋" w:hAnsi="仿宋"/>
          <w:szCs w:val="28"/>
        </w:rPr>
      </w:pPr>
      <w:r>
        <w:rPr>
          <w:rFonts w:ascii="仿宋" w:hAnsi="仿宋"/>
          <w:b/>
          <w:szCs w:val="28"/>
        </w:rPr>
        <w:t>2.</w:t>
      </w:r>
      <w:r>
        <w:rPr>
          <w:rFonts w:ascii="仿宋" w:hAnsi="仿宋" w:hint="eastAsia"/>
          <w:b/>
          <w:szCs w:val="28"/>
        </w:rPr>
        <w:t>表</w:t>
      </w:r>
      <w:r>
        <w:rPr>
          <w:rFonts w:ascii="仿宋" w:hAnsi="仿宋"/>
          <w:b/>
          <w:szCs w:val="28"/>
        </w:rPr>
        <w:t>5-2-1</w:t>
      </w:r>
      <w:r>
        <w:rPr>
          <w:rFonts w:ascii="仿宋" w:hAnsi="仿宋" w:hint="eastAsia"/>
          <w:b/>
          <w:szCs w:val="28"/>
        </w:rPr>
        <w:t>《杭州师范大学</w:t>
      </w:r>
      <w:r>
        <w:rPr>
          <w:rFonts w:ascii="仿宋" w:hAnsi="仿宋"/>
          <w:b/>
          <w:szCs w:val="28"/>
        </w:rPr>
        <w:t>2020</w:t>
      </w:r>
      <w:r>
        <w:rPr>
          <w:rFonts w:ascii="仿宋" w:hAnsi="仿宋" w:hint="eastAsia"/>
          <w:b/>
          <w:szCs w:val="28"/>
        </w:rPr>
        <w:t>年度学院支出预算明细表》。</w:t>
      </w:r>
      <w:r>
        <w:rPr>
          <w:rFonts w:ascii="仿宋" w:hAnsi="仿宋" w:hint="eastAsia"/>
          <w:szCs w:val="28"/>
        </w:rPr>
        <w:t>在财务预算系统上填报。要按照《杭</w:t>
      </w:r>
      <w:bookmarkStart w:id="11" w:name="_GoBack"/>
      <w:bookmarkEnd w:id="11"/>
      <w:r>
        <w:rPr>
          <w:rFonts w:ascii="仿宋" w:hAnsi="仿宋" w:hint="eastAsia"/>
          <w:szCs w:val="28"/>
        </w:rPr>
        <w:t>州师范大学学院自主理财实施办法》、《杭州师范大学学院社会服务性项目收入分配办法》等文件规定的收入种类分项目填列。</w:t>
      </w:r>
    </w:p>
    <w:p w:rsidR="00D375CF" w:rsidRDefault="00D375CF" w:rsidP="00D375CF">
      <w:pPr>
        <w:spacing w:line="440" w:lineRule="exact"/>
        <w:ind w:firstLine="562"/>
        <w:rPr>
          <w:rFonts w:ascii="仿宋" w:hAnsi="仿宋"/>
          <w:szCs w:val="28"/>
        </w:rPr>
      </w:pPr>
      <w:r>
        <w:rPr>
          <w:rFonts w:ascii="仿宋" w:hAnsi="仿宋"/>
          <w:b/>
          <w:szCs w:val="28"/>
        </w:rPr>
        <w:t>3.</w:t>
      </w:r>
      <w:r>
        <w:rPr>
          <w:rFonts w:ascii="仿宋" w:hAnsi="仿宋" w:hint="eastAsia"/>
          <w:b/>
          <w:szCs w:val="28"/>
        </w:rPr>
        <w:t>其他需要学院配合填报的表格。</w:t>
      </w:r>
      <w:r>
        <w:rPr>
          <w:rFonts w:ascii="仿宋" w:hAnsi="仿宋" w:hint="eastAsia"/>
          <w:szCs w:val="28"/>
        </w:rPr>
        <w:t>表</w:t>
      </w:r>
      <w:r>
        <w:rPr>
          <w:rFonts w:ascii="仿宋" w:hAnsi="仿宋"/>
          <w:szCs w:val="28"/>
        </w:rPr>
        <w:t>4-3</w:t>
      </w:r>
      <w:r>
        <w:rPr>
          <w:rFonts w:ascii="仿宋" w:hAnsi="仿宋" w:hint="eastAsia"/>
          <w:szCs w:val="28"/>
        </w:rPr>
        <w:t>《杭州师范大学</w:t>
      </w:r>
      <w:r>
        <w:rPr>
          <w:rFonts w:ascii="仿宋" w:hAnsi="仿宋"/>
          <w:szCs w:val="28"/>
        </w:rPr>
        <w:t>2020</w:t>
      </w:r>
      <w:r>
        <w:rPr>
          <w:rFonts w:ascii="仿宋" w:hAnsi="仿宋" w:hint="eastAsia"/>
          <w:szCs w:val="28"/>
        </w:rPr>
        <w:t>年度科研事业收入预算表》，由各部门、学院向科学研究院上报；表</w:t>
      </w:r>
      <w:r>
        <w:rPr>
          <w:rFonts w:ascii="仿宋" w:hAnsi="仿宋"/>
          <w:szCs w:val="28"/>
        </w:rPr>
        <w:t>4-4</w:t>
      </w:r>
      <w:r>
        <w:rPr>
          <w:rFonts w:ascii="仿宋" w:hAnsi="仿宋" w:hint="eastAsia"/>
          <w:szCs w:val="28"/>
        </w:rPr>
        <w:t>《杭州师范大学</w:t>
      </w:r>
      <w:r>
        <w:rPr>
          <w:rFonts w:ascii="仿宋" w:hAnsi="仿宋"/>
          <w:szCs w:val="28"/>
        </w:rPr>
        <w:t>2020</w:t>
      </w:r>
      <w:r>
        <w:rPr>
          <w:rFonts w:ascii="仿宋" w:hAnsi="仿宋" w:hint="eastAsia"/>
          <w:szCs w:val="28"/>
        </w:rPr>
        <w:t>年度其他专项资金收入预算表（不含科研项目）》，由各部门、学院向相关牵头管理部门上报；表</w:t>
      </w:r>
      <w:r>
        <w:rPr>
          <w:rFonts w:ascii="仿宋" w:hAnsi="仿宋"/>
          <w:szCs w:val="28"/>
        </w:rPr>
        <w:t>6-</w:t>
      </w:r>
      <w:r>
        <w:rPr>
          <w:rFonts w:ascii="仿宋" w:hAnsi="仿宋" w:hint="eastAsia"/>
          <w:szCs w:val="28"/>
        </w:rPr>
        <w:t>2《杭州师范大学</w:t>
      </w:r>
      <w:r>
        <w:rPr>
          <w:rFonts w:ascii="仿宋" w:hAnsi="仿宋"/>
          <w:szCs w:val="28"/>
        </w:rPr>
        <w:t>2020</w:t>
      </w:r>
      <w:r>
        <w:rPr>
          <w:rFonts w:ascii="仿宋" w:hAnsi="仿宋" w:hint="eastAsia"/>
          <w:szCs w:val="28"/>
        </w:rPr>
        <w:t>年度因公出国（境）计划表》，由各部门、学院根据出国需要向国际处申报；</w:t>
      </w:r>
      <w:r>
        <w:rPr>
          <w:rFonts w:ascii="仿宋" w:hAnsi="仿宋" w:hint="eastAsia"/>
          <w:bCs/>
          <w:szCs w:val="28"/>
        </w:rPr>
        <w:t>表</w:t>
      </w:r>
      <w:r>
        <w:rPr>
          <w:rFonts w:ascii="仿宋" w:hAnsi="仿宋"/>
          <w:bCs/>
          <w:szCs w:val="28"/>
        </w:rPr>
        <w:t>9-1</w:t>
      </w:r>
      <w:r>
        <w:rPr>
          <w:rFonts w:ascii="仿宋" w:hAnsi="仿宋" w:hint="eastAsia"/>
          <w:bCs/>
          <w:szCs w:val="28"/>
        </w:rPr>
        <w:t>《杭州师范大学</w:t>
      </w:r>
      <w:r>
        <w:rPr>
          <w:rFonts w:ascii="仿宋" w:hAnsi="仿宋"/>
          <w:bCs/>
          <w:szCs w:val="28"/>
        </w:rPr>
        <w:t>2020</w:t>
      </w:r>
      <w:r>
        <w:rPr>
          <w:rFonts w:ascii="仿宋" w:hAnsi="仿宋" w:hint="eastAsia"/>
          <w:bCs/>
          <w:szCs w:val="28"/>
        </w:rPr>
        <w:t>年政府采购项目申报表》，</w:t>
      </w:r>
      <w:r>
        <w:rPr>
          <w:rFonts w:ascii="仿宋" w:hAnsi="仿宋" w:hint="eastAsia"/>
          <w:szCs w:val="28"/>
        </w:rPr>
        <w:t>由学院根据教学、科研、管理等需要，向负责组织编制预算的部门申报，并经公共事务管理处（国有资产管理办公室）审核同意。</w:t>
      </w:r>
    </w:p>
    <w:p w:rsidR="00D375CF" w:rsidRDefault="00D375CF" w:rsidP="00D375CF">
      <w:pPr>
        <w:pStyle w:val="2"/>
        <w:spacing w:beforeLines="50" w:before="156" w:afterLines="0"/>
        <w:ind w:firstLine="643"/>
        <w:jc w:val="left"/>
        <w:rPr>
          <w:rFonts w:ascii="黑体" w:hAnsi="黑体"/>
        </w:rPr>
      </w:pPr>
      <w:bookmarkStart w:id="12" w:name="_Toc517185307"/>
      <w:bookmarkStart w:id="13" w:name="_Toc11851309"/>
      <w:r>
        <w:rPr>
          <w:rFonts w:ascii="黑体" w:hAnsi="黑体" w:hint="eastAsia"/>
        </w:rPr>
        <w:t>三</w:t>
      </w:r>
      <w:r>
        <w:rPr>
          <w:rFonts w:ascii="黑体" w:hAnsi="黑体"/>
        </w:rPr>
        <w:t>、</w:t>
      </w:r>
      <w:r>
        <w:rPr>
          <w:rFonts w:ascii="黑体" w:hAnsi="黑体" w:hint="eastAsia"/>
        </w:rPr>
        <w:t>各部门负责组织编制的预算表格</w:t>
      </w:r>
      <w:bookmarkEnd w:id="12"/>
      <w:bookmarkEnd w:id="13"/>
    </w:p>
    <w:p w:rsidR="009C552A" w:rsidRDefault="009C552A" w:rsidP="009C552A">
      <w:pPr>
        <w:ind w:firstLine="562"/>
        <w:rPr>
          <w:rFonts w:ascii="仿宋" w:hAnsi="仿宋"/>
          <w:b/>
          <w:szCs w:val="28"/>
        </w:rPr>
      </w:pPr>
      <w:r w:rsidRPr="009C552A">
        <w:rPr>
          <w:rFonts w:ascii="仿宋" w:hAnsi="仿宋" w:hint="eastAsia"/>
          <w:b/>
          <w:szCs w:val="28"/>
        </w:rPr>
        <w:t>（一）计财处汇总编制的表格</w:t>
      </w:r>
    </w:p>
    <w:p w:rsidR="009C552A" w:rsidRDefault="009C552A" w:rsidP="009C552A">
      <w:pPr>
        <w:spacing w:line="440" w:lineRule="exact"/>
        <w:ind w:firstLine="562"/>
        <w:rPr>
          <w:rFonts w:ascii="仿宋" w:hAnsi="仿宋"/>
        </w:rPr>
      </w:pPr>
      <w:r>
        <w:rPr>
          <w:rFonts w:ascii="仿宋" w:hAnsi="仿宋" w:hint="eastAsia"/>
          <w:b/>
        </w:rPr>
        <w:t>1</w:t>
      </w:r>
      <w:r>
        <w:rPr>
          <w:rFonts w:ascii="仿宋" w:hAnsi="仿宋"/>
          <w:b/>
        </w:rPr>
        <w:t>.</w:t>
      </w:r>
      <w:r>
        <w:rPr>
          <w:rFonts w:ascii="仿宋" w:hAnsi="仿宋" w:hint="eastAsia"/>
          <w:b/>
        </w:rPr>
        <w:t>表</w:t>
      </w:r>
      <w:r>
        <w:rPr>
          <w:rFonts w:ascii="仿宋" w:hAnsi="仿宋"/>
          <w:b/>
        </w:rPr>
        <w:t>4</w:t>
      </w:r>
      <w:r>
        <w:rPr>
          <w:rFonts w:ascii="仿宋" w:hAnsi="仿宋" w:hint="eastAsia"/>
          <w:b/>
        </w:rPr>
        <w:t>《杭州师范大学</w:t>
      </w:r>
      <w:r>
        <w:rPr>
          <w:rFonts w:ascii="仿宋" w:hAnsi="仿宋"/>
          <w:b/>
        </w:rPr>
        <w:t>2020</w:t>
      </w:r>
      <w:r>
        <w:rPr>
          <w:rFonts w:ascii="仿宋" w:hAnsi="仿宋" w:hint="eastAsia"/>
          <w:b/>
        </w:rPr>
        <w:t>年度收入预算表》。</w:t>
      </w:r>
      <w:r>
        <w:rPr>
          <w:rFonts w:ascii="仿宋" w:hAnsi="仿宋" w:hint="eastAsia"/>
          <w:bCs/>
        </w:rPr>
        <w:t>由</w:t>
      </w:r>
      <w:r>
        <w:rPr>
          <w:rFonts w:ascii="仿宋" w:hAnsi="仿宋" w:hint="eastAsia"/>
        </w:rPr>
        <w:t>计财处根据各职能部门上报的预算数据汇总编制。</w:t>
      </w:r>
    </w:p>
    <w:p w:rsidR="009C552A" w:rsidRDefault="009C552A" w:rsidP="009C552A">
      <w:pPr>
        <w:spacing w:line="440" w:lineRule="exact"/>
        <w:ind w:firstLine="562"/>
        <w:rPr>
          <w:rFonts w:ascii="仿宋" w:hAnsi="仿宋"/>
          <w:bCs/>
        </w:rPr>
      </w:pPr>
      <w:r>
        <w:rPr>
          <w:rFonts w:ascii="仿宋" w:hAnsi="仿宋" w:hint="eastAsia"/>
          <w:b/>
        </w:rPr>
        <w:t>2</w:t>
      </w:r>
      <w:r>
        <w:rPr>
          <w:rFonts w:ascii="仿宋" w:hAnsi="仿宋"/>
          <w:b/>
        </w:rPr>
        <w:t>.</w:t>
      </w:r>
      <w:r>
        <w:rPr>
          <w:rFonts w:ascii="仿宋" w:hAnsi="仿宋" w:hint="eastAsia"/>
          <w:b/>
        </w:rPr>
        <w:t>表</w:t>
      </w:r>
      <w:r>
        <w:rPr>
          <w:rFonts w:ascii="仿宋" w:hAnsi="仿宋"/>
          <w:b/>
        </w:rPr>
        <w:t>4-</w:t>
      </w:r>
      <w:r>
        <w:rPr>
          <w:rFonts w:ascii="仿宋" w:hAnsi="仿宋" w:hint="eastAsia"/>
          <w:b/>
        </w:rPr>
        <w:t>6《杭州师范大学</w:t>
      </w:r>
      <w:r>
        <w:rPr>
          <w:rFonts w:ascii="仿宋" w:hAnsi="仿宋"/>
          <w:b/>
        </w:rPr>
        <w:t>2020</w:t>
      </w:r>
      <w:r>
        <w:rPr>
          <w:rFonts w:ascii="仿宋" w:hAnsi="仿宋" w:hint="eastAsia"/>
          <w:b/>
        </w:rPr>
        <w:t>年度结转结余预算表》。</w:t>
      </w:r>
      <w:r>
        <w:rPr>
          <w:rFonts w:ascii="仿宋" w:hAnsi="仿宋" w:hint="eastAsia"/>
          <w:bCs/>
        </w:rPr>
        <w:t>由计财处汇总编制。</w:t>
      </w:r>
    </w:p>
    <w:p w:rsidR="009C552A" w:rsidRDefault="009C552A" w:rsidP="009C552A">
      <w:pPr>
        <w:spacing w:line="440" w:lineRule="exact"/>
        <w:ind w:firstLine="562"/>
        <w:rPr>
          <w:rFonts w:ascii="仿宋" w:hAnsi="仿宋"/>
          <w:bCs/>
        </w:rPr>
      </w:pPr>
      <w:r>
        <w:rPr>
          <w:rFonts w:ascii="仿宋" w:hAnsi="仿宋" w:hint="eastAsia"/>
          <w:b/>
        </w:rPr>
        <w:t>3.表5《杭州师范大学2020年度分五大类支出预算表》。</w:t>
      </w:r>
      <w:r>
        <w:rPr>
          <w:rFonts w:ascii="仿宋" w:hAnsi="仿宋" w:hint="eastAsia"/>
          <w:bCs/>
        </w:rPr>
        <w:t>由计财处汇总编制。</w:t>
      </w:r>
    </w:p>
    <w:p w:rsidR="009C552A" w:rsidRDefault="009C552A" w:rsidP="009C552A">
      <w:pPr>
        <w:spacing w:line="440" w:lineRule="exact"/>
        <w:ind w:firstLine="562"/>
        <w:rPr>
          <w:rFonts w:ascii="仿宋" w:hAnsi="仿宋"/>
        </w:rPr>
      </w:pPr>
      <w:r>
        <w:rPr>
          <w:rFonts w:ascii="仿宋" w:hAnsi="仿宋" w:hint="eastAsia"/>
          <w:b/>
        </w:rPr>
        <w:t>4</w:t>
      </w:r>
      <w:r>
        <w:rPr>
          <w:rFonts w:ascii="仿宋" w:hAnsi="仿宋"/>
          <w:b/>
        </w:rPr>
        <w:t>.</w:t>
      </w:r>
      <w:r>
        <w:rPr>
          <w:rFonts w:ascii="仿宋" w:hAnsi="仿宋" w:hint="eastAsia"/>
          <w:b/>
        </w:rPr>
        <w:t>表</w:t>
      </w:r>
      <w:r>
        <w:rPr>
          <w:rFonts w:ascii="仿宋" w:hAnsi="仿宋"/>
          <w:b/>
        </w:rPr>
        <w:t>5-1</w:t>
      </w:r>
      <w:r>
        <w:rPr>
          <w:rFonts w:ascii="仿宋" w:hAnsi="仿宋" w:hint="eastAsia"/>
          <w:b/>
        </w:rPr>
        <w:t>《杭州师范大学2020年度部门支出预算汇总表》。</w:t>
      </w:r>
      <w:r>
        <w:rPr>
          <w:rFonts w:ascii="仿宋" w:hAnsi="仿宋" w:hint="eastAsia"/>
          <w:bCs/>
        </w:rPr>
        <w:t>由</w:t>
      </w:r>
      <w:r>
        <w:rPr>
          <w:rFonts w:ascii="仿宋" w:hAnsi="仿宋" w:hint="eastAsia"/>
          <w:bCs/>
        </w:rPr>
        <w:lastRenderedPageBreak/>
        <w:t>计财处汇总编制。</w:t>
      </w:r>
    </w:p>
    <w:p w:rsidR="009C552A" w:rsidRDefault="009C552A" w:rsidP="009C552A">
      <w:pPr>
        <w:spacing w:line="440" w:lineRule="exact"/>
        <w:ind w:firstLine="562"/>
        <w:rPr>
          <w:rFonts w:ascii="仿宋" w:hAnsi="仿宋"/>
        </w:rPr>
      </w:pPr>
      <w:r>
        <w:rPr>
          <w:rFonts w:ascii="仿宋" w:hAnsi="仿宋" w:hint="eastAsia"/>
          <w:b/>
        </w:rPr>
        <w:t>5</w:t>
      </w:r>
      <w:r>
        <w:rPr>
          <w:rFonts w:ascii="仿宋" w:hAnsi="仿宋"/>
          <w:b/>
        </w:rPr>
        <w:t>.</w:t>
      </w:r>
      <w:r>
        <w:rPr>
          <w:rFonts w:ascii="仿宋" w:hAnsi="仿宋" w:hint="eastAsia"/>
          <w:b/>
        </w:rPr>
        <w:t>表</w:t>
      </w:r>
      <w:r>
        <w:rPr>
          <w:rFonts w:ascii="仿宋" w:hAnsi="仿宋"/>
          <w:b/>
        </w:rPr>
        <w:t>5-2</w:t>
      </w:r>
      <w:r>
        <w:rPr>
          <w:rFonts w:ascii="仿宋" w:hAnsi="仿宋" w:hint="eastAsia"/>
          <w:b/>
        </w:rPr>
        <w:t>《杭州师范大学</w:t>
      </w:r>
      <w:r>
        <w:rPr>
          <w:rFonts w:ascii="仿宋" w:hAnsi="仿宋"/>
          <w:b/>
        </w:rPr>
        <w:t>2020</w:t>
      </w:r>
      <w:r>
        <w:rPr>
          <w:rFonts w:ascii="仿宋" w:hAnsi="仿宋" w:hint="eastAsia"/>
          <w:b/>
        </w:rPr>
        <w:t>年度学院支出预算表》。</w:t>
      </w:r>
      <w:r>
        <w:rPr>
          <w:rFonts w:ascii="仿宋" w:hAnsi="仿宋" w:hint="eastAsia"/>
          <w:bCs/>
        </w:rPr>
        <w:t>由计财处汇总编制。</w:t>
      </w:r>
    </w:p>
    <w:p w:rsidR="009C552A" w:rsidRDefault="009C552A" w:rsidP="009C552A">
      <w:pPr>
        <w:spacing w:line="440" w:lineRule="exact"/>
        <w:ind w:firstLine="562"/>
        <w:rPr>
          <w:rFonts w:ascii="仿宋" w:hAnsi="仿宋"/>
        </w:rPr>
      </w:pPr>
      <w:r>
        <w:rPr>
          <w:rFonts w:ascii="仿宋" w:hAnsi="仿宋" w:hint="eastAsia"/>
          <w:b/>
        </w:rPr>
        <w:t>6</w:t>
      </w:r>
      <w:r>
        <w:rPr>
          <w:rFonts w:ascii="仿宋" w:hAnsi="仿宋"/>
          <w:b/>
        </w:rPr>
        <w:t>.</w:t>
      </w:r>
      <w:r>
        <w:rPr>
          <w:rFonts w:ascii="仿宋" w:hAnsi="仿宋" w:hint="eastAsia"/>
          <w:b/>
        </w:rPr>
        <w:t>表</w:t>
      </w:r>
      <w:r>
        <w:rPr>
          <w:rFonts w:ascii="仿宋" w:hAnsi="仿宋"/>
          <w:b/>
        </w:rPr>
        <w:t>5-</w:t>
      </w:r>
      <w:r>
        <w:rPr>
          <w:rFonts w:ascii="仿宋" w:hAnsi="仿宋" w:hint="eastAsia"/>
          <w:b/>
        </w:rPr>
        <w:t>4《杭州师范大学</w:t>
      </w:r>
      <w:r>
        <w:rPr>
          <w:rFonts w:ascii="仿宋" w:hAnsi="仿宋"/>
          <w:b/>
        </w:rPr>
        <w:t>2020</w:t>
      </w:r>
      <w:r>
        <w:rPr>
          <w:rFonts w:ascii="仿宋" w:hAnsi="仿宋" w:hint="eastAsia"/>
          <w:b/>
        </w:rPr>
        <w:t>年度教学经费预算表》</w:t>
      </w:r>
      <w:r>
        <w:rPr>
          <w:rFonts w:ascii="仿宋" w:hAnsi="仿宋" w:hint="eastAsia"/>
          <w:b/>
          <w:bCs/>
        </w:rPr>
        <w:t>。</w:t>
      </w:r>
      <w:r>
        <w:rPr>
          <w:rFonts w:ascii="仿宋" w:hAnsi="仿宋" w:hint="eastAsia"/>
          <w:bCs/>
        </w:rPr>
        <w:t>由计财处汇总编制。</w:t>
      </w:r>
    </w:p>
    <w:p w:rsidR="009C552A" w:rsidRDefault="009C552A" w:rsidP="009C552A">
      <w:pPr>
        <w:spacing w:line="440" w:lineRule="exact"/>
        <w:ind w:firstLine="562"/>
        <w:rPr>
          <w:rFonts w:ascii="仿宋" w:hAnsi="仿宋"/>
        </w:rPr>
      </w:pPr>
      <w:r>
        <w:rPr>
          <w:rFonts w:ascii="仿宋" w:hAnsi="仿宋" w:hint="eastAsia"/>
          <w:b/>
        </w:rPr>
        <w:t>7</w:t>
      </w:r>
      <w:r>
        <w:rPr>
          <w:rFonts w:ascii="仿宋" w:hAnsi="仿宋"/>
          <w:b/>
        </w:rPr>
        <w:t>.</w:t>
      </w:r>
      <w:r>
        <w:rPr>
          <w:rFonts w:ascii="仿宋" w:hAnsi="仿宋" w:hint="eastAsia"/>
          <w:b/>
        </w:rPr>
        <w:t>表</w:t>
      </w:r>
      <w:r>
        <w:rPr>
          <w:rFonts w:ascii="仿宋" w:hAnsi="仿宋"/>
          <w:b/>
        </w:rPr>
        <w:t>5-</w:t>
      </w:r>
      <w:r>
        <w:rPr>
          <w:rFonts w:ascii="仿宋" w:hAnsi="仿宋" w:hint="eastAsia"/>
          <w:b/>
        </w:rPr>
        <w:t>5《杭州师范大学</w:t>
      </w:r>
      <w:r>
        <w:rPr>
          <w:rFonts w:ascii="仿宋" w:hAnsi="仿宋"/>
          <w:b/>
        </w:rPr>
        <w:t>2020</w:t>
      </w:r>
      <w:r>
        <w:rPr>
          <w:rFonts w:ascii="仿宋" w:hAnsi="仿宋" w:hint="eastAsia"/>
          <w:b/>
        </w:rPr>
        <w:t>年度学生经费预算表》</w:t>
      </w:r>
      <w:r>
        <w:rPr>
          <w:rFonts w:ascii="仿宋" w:hAnsi="仿宋" w:hint="eastAsia"/>
          <w:b/>
          <w:bCs/>
        </w:rPr>
        <w:t>。</w:t>
      </w:r>
      <w:r>
        <w:rPr>
          <w:rFonts w:ascii="仿宋" w:hAnsi="仿宋" w:hint="eastAsia"/>
          <w:bCs/>
        </w:rPr>
        <w:t>由计财处汇总编制。</w:t>
      </w:r>
    </w:p>
    <w:p w:rsidR="009C552A" w:rsidRDefault="009C552A" w:rsidP="009C552A">
      <w:pPr>
        <w:spacing w:line="440" w:lineRule="exact"/>
        <w:ind w:firstLine="562"/>
        <w:rPr>
          <w:rFonts w:ascii="仿宋" w:hAnsi="仿宋"/>
        </w:rPr>
      </w:pPr>
      <w:r>
        <w:rPr>
          <w:rFonts w:ascii="仿宋" w:hAnsi="仿宋" w:hint="eastAsia"/>
          <w:b/>
        </w:rPr>
        <w:t>8</w:t>
      </w:r>
      <w:r>
        <w:rPr>
          <w:rFonts w:ascii="仿宋" w:hAnsi="仿宋"/>
          <w:b/>
        </w:rPr>
        <w:t>.</w:t>
      </w:r>
      <w:r>
        <w:rPr>
          <w:rFonts w:ascii="仿宋" w:hAnsi="仿宋" w:hint="eastAsia"/>
          <w:b/>
        </w:rPr>
        <w:t>表</w:t>
      </w:r>
      <w:r>
        <w:rPr>
          <w:rFonts w:ascii="仿宋" w:hAnsi="仿宋"/>
          <w:b/>
        </w:rPr>
        <w:t>6</w:t>
      </w:r>
      <w:r>
        <w:rPr>
          <w:rFonts w:ascii="仿宋" w:hAnsi="仿宋" w:hint="eastAsia"/>
          <w:b/>
        </w:rPr>
        <w:t>《杭州师范大学</w:t>
      </w:r>
      <w:r>
        <w:rPr>
          <w:rFonts w:ascii="仿宋" w:hAnsi="仿宋"/>
          <w:b/>
        </w:rPr>
        <w:t>2020</w:t>
      </w:r>
      <w:r>
        <w:rPr>
          <w:rFonts w:ascii="仿宋" w:hAnsi="仿宋" w:hint="eastAsia"/>
          <w:b/>
        </w:rPr>
        <w:t>年度支出经济分类预算表》。</w:t>
      </w:r>
      <w:r>
        <w:rPr>
          <w:rFonts w:ascii="仿宋" w:hAnsi="仿宋" w:hint="eastAsia"/>
          <w:bCs/>
        </w:rPr>
        <w:t>由计财处汇总编制。</w:t>
      </w:r>
    </w:p>
    <w:p w:rsidR="009C552A" w:rsidRDefault="009C552A" w:rsidP="009C552A">
      <w:pPr>
        <w:spacing w:line="440" w:lineRule="exact"/>
        <w:ind w:firstLine="562"/>
        <w:rPr>
          <w:rFonts w:ascii="仿宋" w:hAnsi="仿宋"/>
        </w:rPr>
      </w:pPr>
      <w:r>
        <w:rPr>
          <w:rFonts w:ascii="仿宋" w:hAnsi="仿宋" w:hint="eastAsia"/>
          <w:b/>
        </w:rPr>
        <w:t>9</w:t>
      </w:r>
      <w:r>
        <w:rPr>
          <w:rFonts w:ascii="仿宋" w:hAnsi="仿宋"/>
          <w:b/>
        </w:rPr>
        <w:t>.</w:t>
      </w:r>
      <w:r>
        <w:rPr>
          <w:rFonts w:ascii="仿宋" w:hAnsi="仿宋" w:hint="eastAsia"/>
          <w:b/>
        </w:rPr>
        <w:t>表</w:t>
      </w:r>
      <w:r>
        <w:rPr>
          <w:rFonts w:ascii="仿宋" w:hAnsi="仿宋"/>
          <w:b/>
        </w:rPr>
        <w:t>9</w:t>
      </w:r>
      <w:r>
        <w:rPr>
          <w:rFonts w:ascii="仿宋" w:hAnsi="仿宋" w:hint="eastAsia"/>
          <w:b/>
        </w:rPr>
        <w:t>《杭州师范大学</w:t>
      </w:r>
      <w:r>
        <w:rPr>
          <w:rFonts w:ascii="仿宋" w:hAnsi="仿宋"/>
          <w:b/>
        </w:rPr>
        <w:t>2020</w:t>
      </w:r>
      <w:r>
        <w:rPr>
          <w:rFonts w:ascii="仿宋" w:hAnsi="仿宋" w:hint="eastAsia"/>
          <w:b/>
        </w:rPr>
        <w:t>年度政府采购汇总表》。</w:t>
      </w:r>
      <w:r>
        <w:rPr>
          <w:rFonts w:ascii="仿宋" w:hAnsi="仿宋" w:hint="eastAsia"/>
          <w:bCs/>
        </w:rPr>
        <w:t>由计财处汇总编制。</w:t>
      </w:r>
    </w:p>
    <w:p w:rsidR="009C552A" w:rsidRPr="009C552A" w:rsidRDefault="009C552A" w:rsidP="009C552A">
      <w:pPr>
        <w:ind w:firstLineChars="0" w:firstLine="0"/>
        <w:rPr>
          <w:rFonts w:ascii="仿宋" w:hAnsi="仿宋"/>
          <w:b/>
          <w:szCs w:val="28"/>
        </w:rPr>
      </w:pPr>
    </w:p>
    <w:p w:rsidR="009C552A" w:rsidRPr="009C552A" w:rsidRDefault="009C552A" w:rsidP="009C552A">
      <w:pPr>
        <w:ind w:firstLine="562"/>
        <w:rPr>
          <w:rFonts w:ascii="仿宋" w:hAnsi="仿宋"/>
          <w:b/>
          <w:szCs w:val="28"/>
        </w:rPr>
      </w:pPr>
      <w:r w:rsidRPr="009C552A">
        <w:rPr>
          <w:rFonts w:ascii="仿宋" w:hAnsi="仿宋" w:hint="eastAsia"/>
          <w:b/>
          <w:szCs w:val="28"/>
        </w:rPr>
        <w:t>（二）其他各部门负责编制的表格</w:t>
      </w:r>
    </w:p>
    <w:p w:rsidR="00D375CF" w:rsidRDefault="00D375CF" w:rsidP="00D375CF">
      <w:pPr>
        <w:spacing w:line="440" w:lineRule="exact"/>
        <w:ind w:firstLine="562"/>
        <w:rPr>
          <w:rFonts w:ascii="仿宋" w:hAnsi="仿宋"/>
        </w:rPr>
      </w:pPr>
      <w:r>
        <w:rPr>
          <w:rFonts w:ascii="仿宋" w:hAnsi="仿宋"/>
          <w:b/>
        </w:rPr>
        <w:t>1.</w:t>
      </w:r>
      <w:r>
        <w:rPr>
          <w:rFonts w:ascii="仿宋" w:hAnsi="仿宋" w:hint="eastAsia"/>
          <w:b/>
        </w:rPr>
        <w:t>表</w:t>
      </w:r>
      <w:r>
        <w:rPr>
          <w:rFonts w:ascii="仿宋" w:hAnsi="仿宋"/>
          <w:b/>
        </w:rPr>
        <w:t>1</w:t>
      </w:r>
      <w:r>
        <w:rPr>
          <w:rFonts w:ascii="仿宋" w:hAnsi="仿宋" w:hint="eastAsia"/>
          <w:b/>
        </w:rPr>
        <w:t>《杭州师范大学2020年度基本情况表》。</w:t>
      </w:r>
      <w:r>
        <w:rPr>
          <w:rFonts w:ascii="仿宋" w:hAnsi="仿宋" w:hint="eastAsia"/>
        </w:rPr>
        <w:t>按照表上所注的填报单位由相关部门填报，其中，学生</w:t>
      </w:r>
      <w:proofErr w:type="gramStart"/>
      <w:r>
        <w:rPr>
          <w:rFonts w:ascii="仿宋" w:hAnsi="仿宋" w:hint="eastAsia"/>
        </w:rPr>
        <w:t>数按照</w:t>
      </w:r>
      <w:proofErr w:type="gramEnd"/>
      <w:r>
        <w:rPr>
          <w:rFonts w:ascii="仿宋" w:hAnsi="仿宋"/>
        </w:rPr>
        <w:t>6</w:t>
      </w:r>
      <w:r>
        <w:rPr>
          <w:rFonts w:ascii="仿宋" w:hAnsi="仿宋" w:hint="eastAsia"/>
        </w:rPr>
        <w:t>月底实有人数加上</w:t>
      </w:r>
      <w:r>
        <w:rPr>
          <w:rFonts w:ascii="仿宋" w:hAnsi="仿宋"/>
        </w:rPr>
        <w:t>2020</w:t>
      </w:r>
      <w:r>
        <w:rPr>
          <w:rFonts w:ascii="仿宋" w:hAnsi="仿宋" w:hint="eastAsia"/>
        </w:rPr>
        <w:t>年度招生计划数。</w:t>
      </w:r>
    </w:p>
    <w:p w:rsidR="00D375CF" w:rsidRDefault="00D375CF" w:rsidP="00D375CF">
      <w:pPr>
        <w:spacing w:line="440" w:lineRule="exact"/>
        <w:ind w:firstLine="562"/>
        <w:rPr>
          <w:rFonts w:ascii="仿宋" w:hAnsi="仿宋"/>
        </w:rPr>
      </w:pPr>
      <w:r>
        <w:rPr>
          <w:rFonts w:ascii="仿宋" w:hAnsi="仿宋"/>
          <w:b/>
        </w:rPr>
        <w:t>2.</w:t>
      </w:r>
      <w:r>
        <w:rPr>
          <w:rFonts w:ascii="仿宋" w:hAnsi="仿宋" w:hint="eastAsia"/>
          <w:b/>
        </w:rPr>
        <w:t>表</w:t>
      </w:r>
      <w:r>
        <w:rPr>
          <w:rFonts w:ascii="仿宋" w:hAnsi="仿宋"/>
          <w:b/>
        </w:rPr>
        <w:t>2</w:t>
      </w:r>
      <w:r>
        <w:rPr>
          <w:rFonts w:ascii="仿宋" w:hAnsi="仿宋" w:hint="eastAsia"/>
          <w:b/>
        </w:rPr>
        <w:t>《杭州师范大学</w:t>
      </w:r>
      <w:r>
        <w:rPr>
          <w:rFonts w:ascii="仿宋" w:hAnsi="仿宋"/>
          <w:b/>
        </w:rPr>
        <w:t>2020</w:t>
      </w:r>
      <w:r>
        <w:rPr>
          <w:rFonts w:ascii="仿宋" w:hAnsi="仿宋" w:hint="eastAsia"/>
          <w:b/>
        </w:rPr>
        <w:t>年度固定资产基础资料表》。</w:t>
      </w:r>
      <w:r>
        <w:rPr>
          <w:rFonts w:ascii="仿宋" w:hAnsi="仿宋" w:hint="eastAsia"/>
        </w:rPr>
        <w:t>由</w:t>
      </w:r>
      <w:r>
        <w:rPr>
          <w:rFonts w:ascii="仿宋" w:hAnsi="仿宋" w:hint="eastAsia"/>
          <w:szCs w:val="28"/>
        </w:rPr>
        <w:t>公共事务管理处（国有资产管理办公室）</w:t>
      </w:r>
      <w:r>
        <w:rPr>
          <w:rFonts w:ascii="仿宋" w:hAnsi="仿宋" w:hint="eastAsia"/>
        </w:rPr>
        <w:t>填报。</w:t>
      </w:r>
    </w:p>
    <w:p w:rsidR="00D375CF" w:rsidRDefault="00D375CF" w:rsidP="00D375CF">
      <w:pPr>
        <w:spacing w:line="440" w:lineRule="exact"/>
        <w:ind w:firstLine="562"/>
        <w:rPr>
          <w:rFonts w:ascii="仿宋" w:hAnsi="仿宋"/>
        </w:rPr>
      </w:pPr>
      <w:r>
        <w:rPr>
          <w:rFonts w:ascii="仿宋" w:hAnsi="仿宋"/>
          <w:b/>
        </w:rPr>
        <w:t>3.</w:t>
      </w:r>
      <w:r>
        <w:rPr>
          <w:rFonts w:ascii="仿宋" w:hAnsi="仿宋" w:hint="eastAsia"/>
          <w:b/>
        </w:rPr>
        <w:t>表</w:t>
      </w:r>
      <w:r>
        <w:rPr>
          <w:rFonts w:ascii="仿宋" w:hAnsi="仿宋"/>
          <w:b/>
        </w:rPr>
        <w:t>3</w:t>
      </w:r>
      <w:r>
        <w:rPr>
          <w:rFonts w:ascii="仿宋" w:hAnsi="仿宋" w:hint="eastAsia"/>
          <w:b/>
        </w:rPr>
        <w:t>《杭州师范大学</w:t>
      </w:r>
      <w:r>
        <w:rPr>
          <w:rFonts w:ascii="仿宋" w:hAnsi="仿宋"/>
          <w:b/>
        </w:rPr>
        <w:t>2020</w:t>
      </w:r>
      <w:r>
        <w:rPr>
          <w:rFonts w:ascii="仿宋" w:hAnsi="仿宋" w:hint="eastAsia"/>
          <w:b/>
        </w:rPr>
        <w:t>年度资产配置预算表》。</w:t>
      </w:r>
      <w:r>
        <w:rPr>
          <w:rFonts w:ascii="仿宋" w:hAnsi="仿宋" w:hint="eastAsia"/>
        </w:rPr>
        <w:t>由</w:t>
      </w:r>
      <w:r>
        <w:rPr>
          <w:rFonts w:ascii="仿宋" w:hAnsi="仿宋" w:hint="eastAsia"/>
          <w:szCs w:val="28"/>
        </w:rPr>
        <w:t>公共事务管理处（国有资产管理办公室）</w:t>
      </w:r>
      <w:r>
        <w:rPr>
          <w:rFonts w:ascii="仿宋" w:hAnsi="仿宋" w:hint="eastAsia"/>
        </w:rPr>
        <w:t>按表上填报说明填报，并同市财政局国有资产管理处核定我校办公设备配置数量。</w:t>
      </w:r>
    </w:p>
    <w:p w:rsidR="00D375CF" w:rsidRDefault="009C552A" w:rsidP="00D375CF">
      <w:pPr>
        <w:spacing w:line="440" w:lineRule="exact"/>
        <w:ind w:firstLine="562"/>
        <w:rPr>
          <w:rFonts w:ascii="仿宋" w:hAnsi="仿宋"/>
          <w:bCs/>
        </w:rPr>
      </w:pPr>
      <w:r>
        <w:rPr>
          <w:rFonts w:ascii="仿宋" w:hAnsi="仿宋" w:hint="eastAsia"/>
          <w:b/>
        </w:rPr>
        <w:t>4</w:t>
      </w:r>
      <w:r w:rsidR="00D375CF">
        <w:rPr>
          <w:rFonts w:ascii="仿宋" w:hAnsi="仿宋"/>
          <w:b/>
          <w:bCs/>
        </w:rPr>
        <w:t>.</w:t>
      </w:r>
      <w:r w:rsidR="00D375CF">
        <w:rPr>
          <w:rFonts w:ascii="仿宋" w:hAnsi="仿宋" w:hint="eastAsia"/>
          <w:b/>
        </w:rPr>
        <w:t>表</w:t>
      </w:r>
      <w:r w:rsidR="00D375CF">
        <w:rPr>
          <w:rFonts w:ascii="仿宋" w:hAnsi="仿宋"/>
          <w:b/>
        </w:rPr>
        <w:t>4-3</w:t>
      </w:r>
      <w:r w:rsidR="00D375CF">
        <w:rPr>
          <w:rFonts w:ascii="仿宋" w:hAnsi="仿宋" w:hint="eastAsia"/>
          <w:b/>
        </w:rPr>
        <w:t>《杭州师范大学</w:t>
      </w:r>
      <w:r w:rsidR="00D375CF">
        <w:rPr>
          <w:rFonts w:ascii="仿宋" w:hAnsi="仿宋"/>
          <w:b/>
        </w:rPr>
        <w:t>2020</w:t>
      </w:r>
      <w:r w:rsidR="00D375CF">
        <w:rPr>
          <w:rFonts w:ascii="仿宋" w:hAnsi="仿宋" w:hint="eastAsia"/>
          <w:b/>
        </w:rPr>
        <w:t>年度科研事业收入预算表》。</w:t>
      </w:r>
      <w:r w:rsidR="00D375CF">
        <w:rPr>
          <w:rFonts w:ascii="仿宋" w:hAnsi="仿宋" w:hint="eastAsia"/>
          <w:bCs/>
        </w:rPr>
        <w:t>由科学研究院负责组织编制。</w:t>
      </w:r>
    </w:p>
    <w:p w:rsidR="00D375CF" w:rsidRDefault="009C552A" w:rsidP="00D375CF">
      <w:pPr>
        <w:spacing w:line="440" w:lineRule="exact"/>
        <w:ind w:firstLine="562"/>
        <w:rPr>
          <w:rFonts w:ascii="仿宋" w:hAnsi="仿宋"/>
          <w:b/>
          <w:bCs/>
        </w:rPr>
      </w:pPr>
      <w:r>
        <w:rPr>
          <w:rFonts w:ascii="仿宋" w:hAnsi="仿宋" w:hint="eastAsia"/>
          <w:b/>
        </w:rPr>
        <w:t>5</w:t>
      </w:r>
      <w:r w:rsidR="00D375CF">
        <w:rPr>
          <w:rFonts w:ascii="仿宋" w:hAnsi="仿宋"/>
          <w:b/>
        </w:rPr>
        <w:t>.</w:t>
      </w:r>
      <w:r w:rsidR="00D375CF">
        <w:rPr>
          <w:rFonts w:ascii="仿宋" w:hAnsi="仿宋" w:hint="eastAsia"/>
          <w:b/>
        </w:rPr>
        <w:t>表</w:t>
      </w:r>
      <w:r w:rsidR="00D375CF">
        <w:rPr>
          <w:rFonts w:ascii="仿宋" w:hAnsi="仿宋"/>
          <w:b/>
        </w:rPr>
        <w:t>4-4</w:t>
      </w:r>
      <w:r w:rsidR="00D375CF">
        <w:rPr>
          <w:rFonts w:ascii="仿宋" w:hAnsi="仿宋" w:hint="eastAsia"/>
          <w:b/>
        </w:rPr>
        <w:t xml:space="preserve"> 《杭州师范大学</w:t>
      </w:r>
      <w:r w:rsidR="00D375CF">
        <w:rPr>
          <w:rFonts w:ascii="仿宋" w:hAnsi="仿宋"/>
          <w:b/>
        </w:rPr>
        <w:t>2020</w:t>
      </w:r>
      <w:r w:rsidR="00D375CF">
        <w:rPr>
          <w:rFonts w:ascii="仿宋" w:hAnsi="仿宋" w:hint="eastAsia"/>
          <w:b/>
        </w:rPr>
        <w:t>年度其他专项资金收入预算表</w:t>
      </w:r>
      <w:r w:rsidR="00D375CF">
        <w:rPr>
          <w:rFonts w:ascii="仿宋" w:hAnsi="仿宋" w:hint="eastAsia"/>
          <w:b/>
          <w:bCs/>
        </w:rPr>
        <w:t>（不含科研项目）</w:t>
      </w:r>
      <w:r w:rsidR="00D375CF">
        <w:rPr>
          <w:rFonts w:ascii="仿宋" w:hAnsi="仿宋" w:hint="eastAsia"/>
          <w:b/>
        </w:rPr>
        <w:t>》。</w:t>
      </w:r>
      <w:r w:rsidR="00D375CF">
        <w:rPr>
          <w:rFonts w:ascii="仿宋" w:hAnsi="仿宋" w:hint="eastAsia"/>
          <w:bCs/>
        </w:rPr>
        <w:t>由科学研究院、人事处、研究生院、团委、国际处、国际教育学院、学生处、教务处负责组织编制。</w:t>
      </w:r>
    </w:p>
    <w:p w:rsidR="00D375CF" w:rsidRDefault="009C552A" w:rsidP="00D375CF">
      <w:pPr>
        <w:spacing w:line="440" w:lineRule="exact"/>
        <w:ind w:firstLine="562"/>
        <w:rPr>
          <w:rFonts w:ascii="仿宋" w:hAnsi="仿宋"/>
        </w:rPr>
      </w:pPr>
      <w:r>
        <w:rPr>
          <w:rFonts w:ascii="仿宋" w:hAnsi="仿宋" w:hint="eastAsia"/>
          <w:b/>
        </w:rPr>
        <w:t>6</w:t>
      </w:r>
      <w:r w:rsidR="00D375CF">
        <w:rPr>
          <w:rFonts w:ascii="仿宋" w:hAnsi="仿宋"/>
          <w:b/>
        </w:rPr>
        <w:t>.</w:t>
      </w:r>
      <w:r w:rsidR="00D375CF">
        <w:rPr>
          <w:rFonts w:ascii="仿宋" w:hAnsi="仿宋" w:hint="eastAsia"/>
          <w:b/>
        </w:rPr>
        <w:t>表</w:t>
      </w:r>
      <w:r w:rsidR="00D375CF">
        <w:rPr>
          <w:rFonts w:ascii="仿宋" w:hAnsi="仿宋"/>
          <w:b/>
        </w:rPr>
        <w:t>4-5</w:t>
      </w:r>
      <w:r w:rsidR="00D375CF">
        <w:rPr>
          <w:rFonts w:ascii="仿宋" w:hAnsi="仿宋" w:hint="eastAsia"/>
          <w:b/>
        </w:rPr>
        <w:t xml:space="preserve"> 《杭州师范大学</w:t>
      </w:r>
      <w:r w:rsidR="00D375CF">
        <w:rPr>
          <w:rFonts w:ascii="仿宋" w:hAnsi="仿宋"/>
          <w:b/>
        </w:rPr>
        <w:t>2020</w:t>
      </w:r>
      <w:r w:rsidR="00D375CF">
        <w:rPr>
          <w:rFonts w:ascii="仿宋" w:hAnsi="仿宋" w:hint="eastAsia"/>
          <w:b/>
        </w:rPr>
        <w:t>年度附属单位上缴收入预算表》</w:t>
      </w:r>
      <w:r w:rsidR="00D375CF">
        <w:rPr>
          <w:rFonts w:ascii="仿宋" w:hAnsi="仿宋" w:hint="eastAsia"/>
          <w:b/>
          <w:bCs/>
        </w:rPr>
        <w:t>。</w:t>
      </w:r>
      <w:r w:rsidR="00D375CF">
        <w:rPr>
          <w:rFonts w:ascii="仿宋" w:hAnsi="仿宋" w:hint="eastAsia"/>
          <w:bCs/>
        </w:rPr>
        <w:t>由杭州师范大学附属单位组织编制。</w:t>
      </w:r>
    </w:p>
    <w:p w:rsidR="00D375CF" w:rsidRDefault="009C552A" w:rsidP="00D375CF">
      <w:pPr>
        <w:spacing w:line="440" w:lineRule="exact"/>
        <w:ind w:firstLine="562"/>
        <w:rPr>
          <w:rFonts w:ascii="仿宋" w:hAnsi="仿宋"/>
        </w:rPr>
      </w:pPr>
      <w:r>
        <w:rPr>
          <w:rFonts w:ascii="仿宋" w:hAnsi="仿宋" w:hint="eastAsia"/>
          <w:b/>
        </w:rPr>
        <w:t>7</w:t>
      </w:r>
      <w:r w:rsidR="00D375CF">
        <w:rPr>
          <w:rFonts w:ascii="仿宋" w:hAnsi="仿宋"/>
          <w:b/>
        </w:rPr>
        <w:t>.</w:t>
      </w:r>
      <w:r w:rsidR="00D375CF">
        <w:rPr>
          <w:rFonts w:ascii="仿宋" w:hAnsi="仿宋" w:hint="eastAsia"/>
          <w:b/>
        </w:rPr>
        <w:t>表</w:t>
      </w:r>
      <w:r w:rsidR="00D375CF">
        <w:rPr>
          <w:rFonts w:ascii="仿宋" w:hAnsi="仿宋"/>
          <w:b/>
        </w:rPr>
        <w:t>5-</w:t>
      </w:r>
      <w:r w:rsidR="00D375CF">
        <w:rPr>
          <w:rFonts w:ascii="仿宋" w:hAnsi="仿宋" w:hint="eastAsia"/>
          <w:b/>
        </w:rPr>
        <w:t>3《杭州师范大学</w:t>
      </w:r>
      <w:r w:rsidR="00D375CF">
        <w:rPr>
          <w:rFonts w:ascii="仿宋" w:hAnsi="仿宋"/>
          <w:b/>
        </w:rPr>
        <w:t>2020</w:t>
      </w:r>
      <w:r w:rsidR="00D375CF">
        <w:rPr>
          <w:rFonts w:ascii="仿宋" w:hAnsi="仿宋" w:hint="eastAsia"/>
          <w:b/>
        </w:rPr>
        <w:t>年度对附属单位的补助支出预算》。</w:t>
      </w:r>
      <w:r w:rsidR="00D375CF">
        <w:rPr>
          <w:rFonts w:ascii="仿宋" w:hAnsi="仿宋" w:hint="eastAsia"/>
          <w:bCs/>
        </w:rPr>
        <w:t>由杭州师范大学附属单位组织编制。</w:t>
      </w:r>
    </w:p>
    <w:p w:rsidR="00D375CF" w:rsidRDefault="009C552A" w:rsidP="00D375CF">
      <w:pPr>
        <w:spacing w:line="440" w:lineRule="exact"/>
        <w:ind w:firstLine="562"/>
        <w:rPr>
          <w:rFonts w:ascii="仿宋" w:hAnsi="仿宋"/>
        </w:rPr>
      </w:pPr>
      <w:r>
        <w:rPr>
          <w:rFonts w:ascii="仿宋" w:hAnsi="仿宋" w:hint="eastAsia"/>
          <w:b/>
        </w:rPr>
        <w:t>8</w:t>
      </w:r>
      <w:r w:rsidR="00D375CF">
        <w:rPr>
          <w:rFonts w:ascii="仿宋" w:hAnsi="仿宋"/>
          <w:b/>
        </w:rPr>
        <w:t>.</w:t>
      </w:r>
      <w:r w:rsidR="00D375CF">
        <w:rPr>
          <w:rFonts w:ascii="仿宋" w:hAnsi="仿宋" w:hint="eastAsia"/>
          <w:b/>
        </w:rPr>
        <w:t>表</w:t>
      </w:r>
      <w:r w:rsidR="00D375CF">
        <w:rPr>
          <w:rFonts w:ascii="仿宋" w:hAnsi="仿宋"/>
          <w:b/>
        </w:rPr>
        <w:t>6-1</w:t>
      </w:r>
      <w:r w:rsidR="00D375CF">
        <w:rPr>
          <w:rFonts w:ascii="仿宋" w:hAnsi="仿宋" w:hint="eastAsia"/>
          <w:b/>
        </w:rPr>
        <w:t>《杭州师范大学</w:t>
      </w:r>
      <w:r w:rsidR="00D375CF">
        <w:rPr>
          <w:rFonts w:ascii="仿宋" w:hAnsi="仿宋"/>
          <w:b/>
        </w:rPr>
        <w:t>2020</w:t>
      </w:r>
      <w:r w:rsidR="00D375CF">
        <w:rPr>
          <w:rFonts w:ascii="仿宋" w:hAnsi="仿宋" w:hint="eastAsia"/>
          <w:b/>
        </w:rPr>
        <w:t>年度人员经费支出预算表》。</w:t>
      </w:r>
      <w:r w:rsidR="00D375CF">
        <w:rPr>
          <w:rFonts w:ascii="仿宋" w:hAnsi="仿宋" w:hint="eastAsia"/>
          <w:bCs/>
        </w:rPr>
        <w:t>由人事处汇总编制。</w:t>
      </w:r>
    </w:p>
    <w:p w:rsidR="00D375CF" w:rsidRDefault="009C552A" w:rsidP="00D375CF">
      <w:pPr>
        <w:spacing w:line="440" w:lineRule="exact"/>
        <w:ind w:firstLine="562"/>
        <w:rPr>
          <w:rFonts w:ascii="仿宋" w:hAnsi="仿宋"/>
        </w:rPr>
      </w:pPr>
      <w:r>
        <w:rPr>
          <w:rFonts w:ascii="仿宋" w:hAnsi="仿宋" w:hint="eastAsia"/>
          <w:b/>
        </w:rPr>
        <w:lastRenderedPageBreak/>
        <w:t>9</w:t>
      </w:r>
      <w:r w:rsidR="00D375CF">
        <w:rPr>
          <w:rFonts w:ascii="仿宋" w:hAnsi="仿宋"/>
          <w:b/>
        </w:rPr>
        <w:t>.</w:t>
      </w:r>
      <w:r w:rsidR="00D375CF">
        <w:rPr>
          <w:rFonts w:ascii="仿宋" w:hAnsi="仿宋" w:hint="eastAsia"/>
          <w:b/>
        </w:rPr>
        <w:t>表</w:t>
      </w:r>
      <w:r w:rsidR="00D375CF">
        <w:rPr>
          <w:rFonts w:ascii="仿宋" w:hAnsi="仿宋"/>
          <w:b/>
        </w:rPr>
        <w:t>6-</w:t>
      </w:r>
      <w:r w:rsidR="00D375CF">
        <w:rPr>
          <w:rFonts w:ascii="仿宋" w:hAnsi="仿宋" w:hint="eastAsia"/>
          <w:b/>
        </w:rPr>
        <w:t>2《杭州师范大学</w:t>
      </w:r>
      <w:r w:rsidR="00D375CF">
        <w:rPr>
          <w:rFonts w:ascii="仿宋" w:hAnsi="仿宋"/>
          <w:b/>
        </w:rPr>
        <w:t>2020</w:t>
      </w:r>
      <w:r w:rsidR="00D375CF">
        <w:rPr>
          <w:rFonts w:ascii="仿宋" w:hAnsi="仿宋" w:hint="eastAsia"/>
          <w:b/>
        </w:rPr>
        <w:t>年度因公出国（境）计划表》。</w:t>
      </w:r>
      <w:r w:rsidR="00D375CF">
        <w:rPr>
          <w:rFonts w:ascii="仿宋" w:hAnsi="仿宋" w:hint="eastAsia"/>
          <w:bCs/>
        </w:rPr>
        <w:t>由国际处负责组织编制。</w:t>
      </w:r>
    </w:p>
    <w:p w:rsidR="00D375CF" w:rsidRDefault="009C552A" w:rsidP="00D375CF">
      <w:pPr>
        <w:spacing w:line="440" w:lineRule="exact"/>
        <w:ind w:firstLine="562"/>
        <w:rPr>
          <w:rFonts w:ascii="仿宋" w:hAnsi="仿宋"/>
          <w:bCs/>
        </w:rPr>
      </w:pPr>
      <w:r>
        <w:rPr>
          <w:rFonts w:ascii="仿宋" w:hAnsi="仿宋" w:hint="eastAsia"/>
          <w:b/>
        </w:rPr>
        <w:t>10</w:t>
      </w:r>
      <w:r w:rsidR="00D375CF">
        <w:rPr>
          <w:rFonts w:ascii="仿宋" w:hAnsi="仿宋"/>
          <w:b/>
        </w:rPr>
        <w:t>.</w:t>
      </w:r>
      <w:r w:rsidR="00D375CF">
        <w:rPr>
          <w:rFonts w:ascii="仿宋" w:hAnsi="仿宋" w:hint="eastAsia"/>
          <w:b/>
        </w:rPr>
        <w:t>表</w:t>
      </w:r>
      <w:r w:rsidR="00D375CF">
        <w:rPr>
          <w:rFonts w:ascii="仿宋" w:hAnsi="仿宋"/>
          <w:b/>
        </w:rPr>
        <w:t>6-</w:t>
      </w:r>
      <w:r w:rsidR="00D375CF">
        <w:rPr>
          <w:rFonts w:ascii="仿宋" w:hAnsi="仿宋" w:hint="eastAsia"/>
          <w:b/>
        </w:rPr>
        <w:t>3《杭州师范大学</w:t>
      </w:r>
      <w:r w:rsidR="00D375CF">
        <w:rPr>
          <w:rFonts w:ascii="仿宋" w:hAnsi="仿宋"/>
          <w:b/>
        </w:rPr>
        <w:t>2020</w:t>
      </w:r>
      <w:r w:rsidR="00D375CF">
        <w:rPr>
          <w:rFonts w:ascii="仿宋" w:hAnsi="仿宋" w:hint="eastAsia"/>
          <w:b/>
        </w:rPr>
        <w:t>年度学校承担的后勤保障支出预算表》。</w:t>
      </w:r>
      <w:r w:rsidR="00D375CF">
        <w:rPr>
          <w:rFonts w:ascii="仿宋" w:hAnsi="仿宋" w:hint="eastAsia"/>
          <w:bCs/>
        </w:rPr>
        <w:t>由</w:t>
      </w:r>
      <w:r w:rsidR="00D375CF">
        <w:rPr>
          <w:rFonts w:ascii="仿宋" w:hAnsi="仿宋" w:hint="eastAsia"/>
          <w:szCs w:val="28"/>
        </w:rPr>
        <w:t>公共事务管理处（国有资产管理办公室）</w:t>
      </w:r>
      <w:r w:rsidR="00D375CF">
        <w:rPr>
          <w:rFonts w:ascii="仿宋" w:hAnsi="仿宋" w:hint="eastAsia"/>
          <w:bCs/>
        </w:rPr>
        <w:t>负责组织编制。</w:t>
      </w:r>
    </w:p>
    <w:p w:rsidR="00D375CF" w:rsidRDefault="00D375CF" w:rsidP="00D375CF">
      <w:pPr>
        <w:spacing w:line="440" w:lineRule="exact"/>
        <w:ind w:firstLine="562"/>
        <w:rPr>
          <w:rFonts w:ascii="仿宋" w:hAnsi="仿宋"/>
          <w:bCs/>
        </w:rPr>
      </w:pPr>
      <w:r>
        <w:rPr>
          <w:rFonts w:ascii="仿宋" w:hAnsi="仿宋" w:hint="eastAsia"/>
          <w:b/>
        </w:rPr>
        <w:t>1</w:t>
      </w:r>
      <w:r w:rsidR="009C552A">
        <w:rPr>
          <w:rFonts w:ascii="仿宋" w:hAnsi="仿宋" w:hint="eastAsia"/>
          <w:b/>
        </w:rPr>
        <w:t>1</w:t>
      </w:r>
      <w:r>
        <w:rPr>
          <w:rFonts w:ascii="仿宋" w:hAnsi="仿宋"/>
          <w:b/>
        </w:rPr>
        <w:t>.</w:t>
      </w:r>
      <w:r>
        <w:rPr>
          <w:rFonts w:ascii="仿宋" w:hAnsi="仿宋" w:hint="eastAsia"/>
          <w:b/>
        </w:rPr>
        <w:t>表</w:t>
      </w:r>
      <w:r>
        <w:rPr>
          <w:rFonts w:ascii="仿宋" w:hAnsi="仿宋"/>
          <w:b/>
        </w:rPr>
        <w:t>7</w:t>
      </w:r>
      <w:r>
        <w:rPr>
          <w:rFonts w:ascii="仿宋" w:hAnsi="仿宋" w:hint="eastAsia"/>
          <w:b/>
        </w:rPr>
        <w:t>《杭州师范大学</w:t>
      </w:r>
      <w:r>
        <w:rPr>
          <w:rFonts w:ascii="仿宋" w:hAnsi="仿宋"/>
          <w:b/>
        </w:rPr>
        <w:t>2020</w:t>
      </w:r>
      <w:r>
        <w:rPr>
          <w:rFonts w:ascii="仿宋" w:hAnsi="仿宋" w:hint="eastAsia"/>
          <w:b/>
        </w:rPr>
        <w:t>年度福利费预算表》。</w:t>
      </w:r>
      <w:r>
        <w:rPr>
          <w:rFonts w:ascii="仿宋" w:hAnsi="仿宋" w:hint="eastAsia"/>
          <w:bCs/>
        </w:rPr>
        <w:t>由工会负责组织编制。</w:t>
      </w:r>
    </w:p>
    <w:p w:rsidR="00D375CF" w:rsidRDefault="009C552A" w:rsidP="00D375CF">
      <w:pPr>
        <w:spacing w:line="440" w:lineRule="exact"/>
        <w:ind w:firstLine="562"/>
        <w:rPr>
          <w:rFonts w:ascii="仿宋" w:hAnsi="仿宋"/>
        </w:rPr>
      </w:pPr>
      <w:r>
        <w:rPr>
          <w:rFonts w:ascii="仿宋" w:hAnsi="仿宋" w:hint="eastAsia"/>
          <w:b/>
        </w:rPr>
        <w:t>12</w:t>
      </w:r>
      <w:r w:rsidR="00D375CF">
        <w:rPr>
          <w:rFonts w:ascii="仿宋" w:hAnsi="仿宋"/>
          <w:b/>
        </w:rPr>
        <w:t>.</w:t>
      </w:r>
      <w:r w:rsidR="00D375CF">
        <w:rPr>
          <w:rFonts w:ascii="仿宋" w:hAnsi="仿宋" w:hint="eastAsia"/>
          <w:b/>
        </w:rPr>
        <w:t>表</w:t>
      </w:r>
      <w:r w:rsidR="00D375CF">
        <w:rPr>
          <w:rFonts w:ascii="仿宋" w:hAnsi="仿宋"/>
          <w:b/>
        </w:rPr>
        <w:t>8</w:t>
      </w:r>
      <w:r w:rsidR="00D375CF">
        <w:rPr>
          <w:rFonts w:ascii="仿宋" w:hAnsi="仿宋" w:hint="eastAsia"/>
          <w:b/>
        </w:rPr>
        <w:t>《杭州师范大学</w:t>
      </w:r>
      <w:r w:rsidR="00D375CF">
        <w:rPr>
          <w:rFonts w:ascii="仿宋" w:hAnsi="仿宋"/>
          <w:b/>
        </w:rPr>
        <w:t>2020</w:t>
      </w:r>
      <w:r w:rsidR="00D375CF">
        <w:rPr>
          <w:rFonts w:ascii="仿宋" w:hAnsi="仿宋" w:hint="eastAsia"/>
          <w:b/>
        </w:rPr>
        <w:t>年度基本建设经费预算表》。</w:t>
      </w:r>
      <w:r w:rsidR="00D375CF">
        <w:rPr>
          <w:rFonts w:ascii="仿宋" w:hAnsi="仿宋" w:hint="eastAsia"/>
          <w:bCs/>
        </w:rPr>
        <w:t>由校园建设处负责组织编制。</w:t>
      </w:r>
    </w:p>
    <w:p w:rsidR="00D375CF" w:rsidRDefault="009C552A" w:rsidP="00D375CF">
      <w:pPr>
        <w:spacing w:line="440" w:lineRule="exact"/>
        <w:ind w:firstLine="562"/>
        <w:rPr>
          <w:rFonts w:ascii="仿宋" w:hAnsi="仿宋"/>
          <w:bCs/>
        </w:rPr>
      </w:pPr>
      <w:r>
        <w:rPr>
          <w:rFonts w:ascii="仿宋" w:hAnsi="仿宋" w:hint="eastAsia"/>
          <w:b/>
        </w:rPr>
        <w:t>13</w:t>
      </w:r>
      <w:r w:rsidR="00D375CF">
        <w:rPr>
          <w:rFonts w:ascii="仿宋" w:hAnsi="仿宋"/>
          <w:b/>
        </w:rPr>
        <w:t>.</w:t>
      </w:r>
      <w:r w:rsidR="00D375CF">
        <w:rPr>
          <w:rFonts w:ascii="仿宋" w:hAnsi="仿宋" w:hint="eastAsia"/>
          <w:b/>
        </w:rPr>
        <w:t>表</w:t>
      </w:r>
      <w:r w:rsidR="00D375CF">
        <w:rPr>
          <w:rFonts w:ascii="仿宋" w:hAnsi="仿宋"/>
          <w:b/>
        </w:rPr>
        <w:t>9-1</w:t>
      </w:r>
      <w:r w:rsidR="00D375CF">
        <w:rPr>
          <w:rFonts w:ascii="仿宋" w:hAnsi="仿宋" w:hint="eastAsia"/>
          <w:b/>
        </w:rPr>
        <w:t>《杭州师范大学2020年政府采购项目申请表》。</w:t>
      </w:r>
      <w:r w:rsidR="00D375CF">
        <w:rPr>
          <w:rFonts w:ascii="仿宋" w:hAnsi="仿宋" w:hint="eastAsia"/>
          <w:bCs/>
        </w:rPr>
        <w:t>由信息化中心、保卫处、</w:t>
      </w:r>
      <w:r w:rsidR="00D375CF">
        <w:rPr>
          <w:rFonts w:ascii="仿宋" w:hAnsi="仿宋" w:hint="eastAsia"/>
          <w:szCs w:val="28"/>
        </w:rPr>
        <w:t>公共事务管理处（国有资产管理办公室）</w:t>
      </w:r>
      <w:r w:rsidR="00D375CF">
        <w:rPr>
          <w:rFonts w:ascii="仿宋" w:hAnsi="仿宋" w:hint="eastAsia"/>
          <w:bCs/>
        </w:rPr>
        <w:t>、图书馆、实验室与设备管理处分别组织编制。</w:t>
      </w:r>
    </w:p>
    <w:p w:rsidR="00D375CF" w:rsidRDefault="00D375CF" w:rsidP="00D375CF">
      <w:pPr>
        <w:pStyle w:val="2"/>
        <w:spacing w:beforeLines="50" w:before="156" w:afterLines="0"/>
        <w:ind w:firstLine="643"/>
        <w:jc w:val="left"/>
        <w:rPr>
          <w:rFonts w:ascii="黑体" w:hAnsi="黑体"/>
        </w:rPr>
      </w:pPr>
      <w:bookmarkStart w:id="14" w:name="_Toc517185308"/>
      <w:bookmarkStart w:id="15" w:name="_Toc11851310"/>
      <w:r>
        <w:rPr>
          <w:rFonts w:ascii="黑体" w:hAnsi="黑体" w:hint="eastAsia"/>
        </w:rPr>
        <w:t>四</w:t>
      </w:r>
      <w:r>
        <w:rPr>
          <w:rFonts w:ascii="黑体" w:hAnsi="黑体"/>
        </w:rPr>
        <w:t>、</w:t>
      </w:r>
      <w:r>
        <w:rPr>
          <w:rFonts w:ascii="黑体" w:hAnsi="黑体" w:hint="eastAsia"/>
        </w:rPr>
        <w:t>各部门编制的其他预算表格</w:t>
      </w:r>
      <w:bookmarkEnd w:id="14"/>
      <w:bookmarkEnd w:id="15"/>
    </w:p>
    <w:p w:rsidR="00D375CF" w:rsidRDefault="00D375CF" w:rsidP="00D375CF">
      <w:pPr>
        <w:spacing w:line="440" w:lineRule="exact"/>
        <w:ind w:firstLine="562"/>
        <w:rPr>
          <w:rFonts w:ascii="仿宋" w:hAnsi="仿宋"/>
          <w:bCs/>
          <w:szCs w:val="28"/>
        </w:rPr>
      </w:pPr>
      <w:r>
        <w:rPr>
          <w:rFonts w:ascii="仿宋" w:hAnsi="仿宋"/>
          <w:b/>
          <w:bCs/>
          <w:szCs w:val="28"/>
        </w:rPr>
        <w:t>1.</w:t>
      </w:r>
      <w:r>
        <w:rPr>
          <w:rFonts w:ascii="仿宋" w:hAnsi="仿宋" w:hint="eastAsia"/>
          <w:b/>
          <w:bCs/>
          <w:szCs w:val="28"/>
        </w:rPr>
        <w:t>表</w:t>
      </w:r>
      <w:r>
        <w:rPr>
          <w:rFonts w:ascii="仿宋" w:hAnsi="仿宋"/>
          <w:b/>
          <w:bCs/>
          <w:szCs w:val="28"/>
        </w:rPr>
        <w:t>4-1</w:t>
      </w:r>
      <w:r>
        <w:rPr>
          <w:rFonts w:ascii="仿宋" w:hAnsi="仿宋" w:hint="eastAsia"/>
          <w:b/>
          <w:szCs w:val="28"/>
        </w:rPr>
        <w:t>《杭州师范大学2020年度部门收入预算表》。</w:t>
      </w:r>
      <w:r>
        <w:rPr>
          <w:rFonts w:ascii="仿宋" w:hAnsi="仿宋" w:hint="eastAsia"/>
          <w:bCs/>
          <w:szCs w:val="28"/>
        </w:rPr>
        <w:t>本表在财务预算系统上填报，各部门按每一个项目当年预计的收入填列。</w:t>
      </w:r>
    </w:p>
    <w:p w:rsidR="00D375CF" w:rsidRDefault="00D375CF" w:rsidP="00D375CF">
      <w:pPr>
        <w:spacing w:line="440" w:lineRule="exact"/>
        <w:ind w:firstLine="562"/>
        <w:rPr>
          <w:rFonts w:ascii="仿宋" w:hAnsi="仿宋"/>
          <w:bCs/>
          <w:szCs w:val="28"/>
        </w:rPr>
      </w:pPr>
      <w:r>
        <w:rPr>
          <w:rFonts w:ascii="仿宋" w:hAnsi="仿宋"/>
          <w:b/>
          <w:bCs/>
          <w:szCs w:val="28"/>
        </w:rPr>
        <w:t>2.</w:t>
      </w:r>
      <w:r>
        <w:rPr>
          <w:rFonts w:ascii="仿宋" w:hAnsi="仿宋" w:hint="eastAsia"/>
          <w:b/>
          <w:bCs/>
          <w:szCs w:val="28"/>
        </w:rPr>
        <w:t>表</w:t>
      </w:r>
      <w:r>
        <w:rPr>
          <w:rFonts w:ascii="仿宋" w:hAnsi="仿宋"/>
          <w:b/>
          <w:bCs/>
          <w:szCs w:val="28"/>
        </w:rPr>
        <w:t>5-1-1</w:t>
      </w:r>
      <w:r>
        <w:rPr>
          <w:rFonts w:ascii="仿宋" w:hAnsi="仿宋" w:hint="eastAsia"/>
          <w:b/>
          <w:szCs w:val="28"/>
        </w:rPr>
        <w:t>《杭州师范大学2020年度部门支出预算明细表》。</w:t>
      </w:r>
      <w:r w:rsidR="00CD6725" w:rsidRPr="00CD6725">
        <w:rPr>
          <w:rFonts w:ascii="仿宋" w:hAnsi="仿宋" w:hint="eastAsia"/>
          <w:szCs w:val="28"/>
        </w:rPr>
        <w:t>本表在财务预算系统上填报</w:t>
      </w:r>
      <w:r w:rsidR="00CD6725">
        <w:rPr>
          <w:rFonts w:ascii="仿宋" w:hAnsi="仿宋" w:hint="eastAsia"/>
          <w:szCs w:val="28"/>
        </w:rPr>
        <w:t>。</w:t>
      </w:r>
      <w:r>
        <w:rPr>
          <w:rFonts w:ascii="仿宋" w:hAnsi="仿宋" w:hint="eastAsia"/>
          <w:bCs/>
          <w:szCs w:val="28"/>
        </w:rPr>
        <w:t>行政业务费和公务接待费标准按照不高于2019年的额度，部门合并可将预算额度相加；所有预算项目支出都要细化到支出经济分类科目，并</w:t>
      </w:r>
      <w:proofErr w:type="gramStart"/>
      <w:r>
        <w:rPr>
          <w:rFonts w:ascii="仿宋" w:hAnsi="仿宋" w:hint="eastAsia"/>
          <w:bCs/>
          <w:szCs w:val="28"/>
        </w:rPr>
        <w:t>附项目</w:t>
      </w:r>
      <w:proofErr w:type="gramEnd"/>
      <w:r>
        <w:rPr>
          <w:rFonts w:ascii="仿宋" w:hAnsi="仿宋" w:hint="eastAsia"/>
          <w:bCs/>
          <w:szCs w:val="28"/>
        </w:rPr>
        <w:t>用途、预算编制依据等文字说明；新增项目要有明确的依据。</w:t>
      </w:r>
    </w:p>
    <w:p w:rsidR="00D375CF" w:rsidRDefault="00D375CF" w:rsidP="00D375CF">
      <w:pPr>
        <w:pStyle w:val="2"/>
        <w:spacing w:beforeLines="50" w:before="156" w:afterLines="0"/>
        <w:ind w:firstLine="643"/>
        <w:jc w:val="left"/>
        <w:rPr>
          <w:rFonts w:ascii="黑体" w:hAnsi="黑体"/>
        </w:rPr>
      </w:pPr>
      <w:bookmarkStart w:id="16" w:name="_Toc517185309"/>
      <w:bookmarkStart w:id="17" w:name="_Toc11851311"/>
      <w:r>
        <w:rPr>
          <w:rFonts w:ascii="黑体" w:hAnsi="黑体" w:hint="eastAsia"/>
        </w:rPr>
        <w:t>五</w:t>
      </w:r>
      <w:r>
        <w:rPr>
          <w:rFonts w:ascii="黑体" w:hAnsi="黑体"/>
        </w:rPr>
        <w:t>、</w:t>
      </w:r>
      <w:r>
        <w:rPr>
          <w:rFonts w:ascii="黑体" w:hAnsi="黑体" w:hint="eastAsia"/>
        </w:rPr>
        <w:t>绩效目标申报</w:t>
      </w:r>
      <w:bookmarkEnd w:id="16"/>
      <w:r>
        <w:rPr>
          <w:rFonts w:ascii="黑体" w:hAnsi="黑体" w:hint="eastAsia"/>
        </w:rPr>
        <w:t>及中期绩效自评</w:t>
      </w:r>
      <w:bookmarkEnd w:id="17"/>
    </w:p>
    <w:p w:rsidR="00D375CF" w:rsidRPr="00177AA1" w:rsidRDefault="00177AA1" w:rsidP="00177AA1">
      <w:pPr>
        <w:spacing w:line="440" w:lineRule="exact"/>
        <w:ind w:firstLine="560"/>
        <w:rPr>
          <w:rFonts w:ascii="仿宋" w:hAnsi="仿宋"/>
          <w:bCs/>
          <w:szCs w:val="28"/>
        </w:rPr>
      </w:pPr>
      <w:bookmarkStart w:id="18" w:name="_Toc517185310"/>
      <w:r w:rsidRPr="00177AA1">
        <w:rPr>
          <w:rFonts w:ascii="仿宋" w:hAnsi="仿宋"/>
          <w:bCs/>
          <w:szCs w:val="28"/>
        </w:rPr>
        <w:t>根据《杭州市人民政府关于全面推进预算绩效管理的意见》要求，为进一步提高资金使用效益，增强预算绩效意识，2020年度部门预算项目支出和专项资金的支出全部纳入预算绩效目标管理范围，需要申报的项目及牵头部门详见附件</w:t>
      </w:r>
      <w:r>
        <w:rPr>
          <w:rFonts w:ascii="仿宋" w:hAnsi="仿宋" w:hint="eastAsia"/>
          <w:bCs/>
          <w:szCs w:val="28"/>
        </w:rPr>
        <w:t>10。</w:t>
      </w:r>
    </w:p>
    <w:p w:rsidR="00177AA1" w:rsidRDefault="00177AA1" w:rsidP="00AC7B2B">
      <w:pPr>
        <w:tabs>
          <w:tab w:val="left" w:pos="1365"/>
        </w:tabs>
        <w:spacing w:line="440" w:lineRule="exact"/>
        <w:ind w:firstLineChars="201" w:firstLine="565"/>
        <w:rPr>
          <w:rFonts w:ascii="仿宋" w:hAnsi="仿宋"/>
          <w:b/>
          <w:szCs w:val="28"/>
        </w:rPr>
      </w:pPr>
    </w:p>
    <w:p w:rsidR="00AC7B2B" w:rsidRPr="00B86A1F" w:rsidRDefault="00D375CF" w:rsidP="00AC7B2B">
      <w:pPr>
        <w:tabs>
          <w:tab w:val="left" w:pos="1365"/>
        </w:tabs>
        <w:spacing w:line="440" w:lineRule="exact"/>
        <w:ind w:firstLineChars="201" w:firstLine="565"/>
        <w:rPr>
          <w:rFonts w:ascii="仿宋" w:hAnsi="仿宋"/>
          <w:b/>
          <w:szCs w:val="28"/>
        </w:rPr>
      </w:pPr>
      <w:r w:rsidRPr="00B86A1F">
        <w:rPr>
          <w:rFonts w:ascii="仿宋" w:hAnsi="仿宋" w:hint="eastAsia"/>
          <w:b/>
          <w:szCs w:val="28"/>
        </w:rPr>
        <w:t>（</w:t>
      </w:r>
      <w:r w:rsidR="00177AA1">
        <w:rPr>
          <w:rFonts w:ascii="仿宋" w:hAnsi="仿宋" w:hint="eastAsia"/>
          <w:b/>
          <w:szCs w:val="28"/>
        </w:rPr>
        <w:t>一</w:t>
      </w:r>
      <w:r w:rsidRPr="00B86A1F">
        <w:rPr>
          <w:rFonts w:ascii="仿宋" w:hAnsi="仿宋" w:hint="eastAsia"/>
          <w:b/>
          <w:szCs w:val="28"/>
        </w:rPr>
        <w:t>）填报表格</w:t>
      </w:r>
    </w:p>
    <w:p w:rsidR="00177AA1" w:rsidRDefault="00177AA1" w:rsidP="00177AA1">
      <w:pPr>
        <w:tabs>
          <w:tab w:val="left" w:pos="1365"/>
        </w:tabs>
        <w:spacing w:line="440" w:lineRule="exact"/>
        <w:ind w:firstLineChars="201" w:firstLine="565"/>
        <w:rPr>
          <w:rFonts w:ascii="仿宋" w:hAnsi="仿宋"/>
          <w:szCs w:val="28"/>
        </w:rPr>
      </w:pPr>
      <w:r>
        <w:rPr>
          <w:rFonts w:ascii="仿宋" w:hAnsi="仿宋" w:hint="eastAsia"/>
          <w:b/>
          <w:szCs w:val="28"/>
        </w:rPr>
        <w:t>1.附件1《项目支出及绩效目标申报表》。</w:t>
      </w:r>
      <w:r>
        <w:rPr>
          <w:rFonts w:ascii="仿宋" w:hAnsi="仿宋" w:hint="eastAsia"/>
          <w:szCs w:val="28"/>
        </w:rPr>
        <w:t>各专项经费的牵头部门须填写该表，请按照绩效申报表填报要求填报，可参考附件2《绩效目标申报表填报案例》。</w:t>
      </w:r>
    </w:p>
    <w:p w:rsidR="00177AA1" w:rsidRDefault="00177AA1" w:rsidP="00177AA1">
      <w:pPr>
        <w:tabs>
          <w:tab w:val="left" w:pos="1365"/>
        </w:tabs>
        <w:spacing w:line="440" w:lineRule="exact"/>
        <w:ind w:firstLineChars="201" w:firstLine="565"/>
      </w:pPr>
      <w:r>
        <w:rPr>
          <w:rFonts w:ascii="仿宋" w:hAnsi="仿宋" w:hint="eastAsia"/>
          <w:b/>
          <w:szCs w:val="28"/>
        </w:rPr>
        <w:t>2.附件3《2018年度项目资金绩效自评表》。</w:t>
      </w:r>
      <w:r>
        <w:rPr>
          <w:rFonts w:hint="eastAsia"/>
        </w:rPr>
        <w:t>要求填报《</w:t>
      </w:r>
      <w:r>
        <w:rPr>
          <w:rFonts w:hint="eastAsia"/>
        </w:rPr>
        <w:t>2018</w:t>
      </w:r>
      <w:r>
        <w:rPr>
          <w:rFonts w:hint="eastAsia"/>
        </w:rPr>
        <w:lastRenderedPageBreak/>
        <w:t>年度项目资金绩效自评表》的部门依据</w:t>
      </w:r>
      <w:r>
        <w:rPr>
          <w:rFonts w:hint="eastAsia"/>
        </w:rPr>
        <w:t>2018</w:t>
      </w:r>
      <w:r>
        <w:rPr>
          <w:rFonts w:hint="eastAsia"/>
        </w:rPr>
        <w:t>年填报的《项目支出及绩效目标申报表》对项目实施效果进行自评。</w:t>
      </w:r>
    </w:p>
    <w:p w:rsidR="00177AA1" w:rsidRDefault="00177AA1" w:rsidP="00177AA1">
      <w:pPr>
        <w:tabs>
          <w:tab w:val="left" w:pos="1365"/>
        </w:tabs>
        <w:spacing w:line="440" w:lineRule="exact"/>
        <w:ind w:firstLineChars="201" w:firstLine="565"/>
        <w:rPr>
          <w:rFonts w:ascii="仿宋" w:hAnsi="仿宋"/>
          <w:b/>
          <w:szCs w:val="28"/>
        </w:rPr>
      </w:pPr>
      <w:r>
        <w:rPr>
          <w:rFonts w:ascii="仿宋" w:hAnsi="仿宋" w:hint="eastAsia"/>
          <w:b/>
          <w:szCs w:val="28"/>
        </w:rPr>
        <w:t>3.附件4《项目可行性分析报告》。</w:t>
      </w:r>
    </w:p>
    <w:p w:rsidR="00177AA1" w:rsidRDefault="00177AA1" w:rsidP="00177AA1">
      <w:pPr>
        <w:tabs>
          <w:tab w:val="left" w:pos="1365"/>
        </w:tabs>
        <w:spacing w:line="440" w:lineRule="exact"/>
        <w:ind w:firstLineChars="201" w:firstLine="565"/>
        <w:rPr>
          <w:rFonts w:ascii="仿宋" w:hAnsi="仿宋"/>
          <w:b/>
          <w:szCs w:val="28"/>
        </w:rPr>
      </w:pPr>
      <w:r>
        <w:rPr>
          <w:rFonts w:ascii="仿宋" w:hAnsi="仿宋" w:hint="eastAsia"/>
          <w:b/>
          <w:szCs w:val="28"/>
        </w:rPr>
        <w:t>4.附件5《2020年度项目、资金进度情况表》。</w:t>
      </w:r>
      <w:r>
        <w:rPr>
          <w:rFonts w:ascii="仿宋" w:hAnsi="仿宋" w:hint="eastAsia"/>
          <w:szCs w:val="28"/>
        </w:rPr>
        <w:t>要求在2020年7月上报该表，主要填写2020年初申报项目的资金执行进度、绩效目标完成情况和绩效目标调整等信息。</w:t>
      </w:r>
    </w:p>
    <w:p w:rsidR="00D375CF" w:rsidRPr="00B86A1F" w:rsidRDefault="00D375CF" w:rsidP="00D375CF">
      <w:pPr>
        <w:tabs>
          <w:tab w:val="left" w:pos="1365"/>
        </w:tabs>
        <w:spacing w:line="440" w:lineRule="exact"/>
        <w:ind w:firstLineChars="201" w:firstLine="565"/>
        <w:rPr>
          <w:rFonts w:ascii="仿宋" w:hAnsi="仿宋"/>
          <w:b/>
          <w:szCs w:val="28"/>
        </w:rPr>
      </w:pPr>
      <w:r w:rsidRPr="00B86A1F">
        <w:rPr>
          <w:rFonts w:ascii="仿宋" w:hAnsi="仿宋" w:hint="eastAsia"/>
          <w:b/>
          <w:szCs w:val="28"/>
        </w:rPr>
        <w:t>（</w:t>
      </w:r>
      <w:r w:rsidR="00177AA1">
        <w:rPr>
          <w:rFonts w:ascii="仿宋" w:hAnsi="仿宋" w:hint="eastAsia"/>
          <w:b/>
          <w:szCs w:val="28"/>
        </w:rPr>
        <w:t>二</w:t>
      </w:r>
      <w:r w:rsidRPr="00B86A1F">
        <w:rPr>
          <w:rFonts w:ascii="仿宋" w:hAnsi="仿宋" w:hint="eastAsia"/>
          <w:b/>
          <w:szCs w:val="28"/>
        </w:rPr>
        <w:t>）</w:t>
      </w:r>
      <w:r w:rsidR="00177AA1">
        <w:rPr>
          <w:rFonts w:ascii="仿宋" w:hAnsi="仿宋" w:hint="eastAsia"/>
          <w:b/>
          <w:szCs w:val="28"/>
        </w:rPr>
        <w:t>绩效目标</w:t>
      </w:r>
      <w:r w:rsidRPr="00B86A1F">
        <w:rPr>
          <w:rFonts w:ascii="仿宋" w:hAnsi="仿宋" w:hint="eastAsia"/>
          <w:b/>
          <w:szCs w:val="28"/>
        </w:rPr>
        <w:t>填报要求</w:t>
      </w:r>
    </w:p>
    <w:p w:rsidR="00D375CF" w:rsidRDefault="00D375CF" w:rsidP="00D375CF">
      <w:pPr>
        <w:tabs>
          <w:tab w:val="left" w:pos="1365"/>
        </w:tabs>
        <w:spacing w:line="440" w:lineRule="exact"/>
        <w:ind w:firstLineChars="201" w:firstLine="563"/>
        <w:rPr>
          <w:rFonts w:ascii="仿宋" w:hAnsi="仿宋"/>
          <w:szCs w:val="28"/>
        </w:rPr>
      </w:pPr>
      <w:r>
        <w:rPr>
          <w:rFonts w:ascii="仿宋" w:hAnsi="仿宋"/>
          <w:szCs w:val="28"/>
        </w:rPr>
        <w:t>2020</w:t>
      </w:r>
      <w:r>
        <w:rPr>
          <w:rFonts w:ascii="仿宋" w:hAnsi="仿宋" w:hint="eastAsia"/>
          <w:szCs w:val="28"/>
        </w:rPr>
        <w:t>年度部门预算项目除基本支出（人员经费）外，其余专项资金预算全部纳入绩效考核范围。具体填报要求如下：</w:t>
      </w:r>
    </w:p>
    <w:p w:rsidR="00D375CF" w:rsidRDefault="00D375CF" w:rsidP="00D375CF">
      <w:pPr>
        <w:tabs>
          <w:tab w:val="left" w:pos="1365"/>
        </w:tabs>
        <w:spacing w:line="440" w:lineRule="exact"/>
        <w:ind w:firstLineChars="201" w:firstLine="563"/>
        <w:rPr>
          <w:rFonts w:ascii="仿宋" w:hAnsi="仿宋"/>
          <w:szCs w:val="28"/>
        </w:rPr>
      </w:pPr>
      <w:r>
        <w:rPr>
          <w:rFonts w:ascii="仿宋" w:hAnsi="仿宋"/>
          <w:szCs w:val="28"/>
        </w:rPr>
        <w:t>1.</w:t>
      </w:r>
      <w:r>
        <w:rPr>
          <w:rFonts w:ascii="仿宋" w:hAnsi="仿宋" w:hint="eastAsia"/>
          <w:szCs w:val="28"/>
        </w:rPr>
        <w:t>项目绩效目标申报表要和项目预算金额一起上报。</w:t>
      </w:r>
    </w:p>
    <w:p w:rsidR="00D375CF" w:rsidRDefault="00D375CF" w:rsidP="00D375CF">
      <w:pPr>
        <w:tabs>
          <w:tab w:val="left" w:pos="1365"/>
        </w:tabs>
        <w:spacing w:line="440" w:lineRule="exact"/>
        <w:ind w:firstLineChars="201" w:firstLine="563"/>
        <w:rPr>
          <w:rFonts w:ascii="仿宋" w:hAnsi="仿宋"/>
          <w:szCs w:val="28"/>
        </w:rPr>
      </w:pPr>
      <w:r>
        <w:rPr>
          <w:rFonts w:ascii="仿宋" w:hAnsi="仿宋"/>
          <w:szCs w:val="28"/>
        </w:rPr>
        <w:t>2.</w:t>
      </w:r>
      <w:r>
        <w:rPr>
          <w:rFonts w:ascii="仿宋" w:hAnsi="仿宋" w:hint="eastAsia"/>
          <w:szCs w:val="28"/>
        </w:rPr>
        <w:t>绩效目标包含总目标和当年目标。总目标应概括描述项目本年度内预期达到的产出和效果。一次性项目和处于最后一年的项目，只填写当年度目标。当年度目标应概括描述项目在本年度内预期达到的产出和效果。</w:t>
      </w:r>
    </w:p>
    <w:p w:rsidR="00D375CF" w:rsidRDefault="00D375CF" w:rsidP="00D375CF">
      <w:pPr>
        <w:tabs>
          <w:tab w:val="left" w:pos="1365"/>
        </w:tabs>
        <w:spacing w:line="440" w:lineRule="exact"/>
        <w:ind w:firstLineChars="201" w:firstLine="563"/>
        <w:rPr>
          <w:rFonts w:ascii="仿宋" w:hAnsi="仿宋"/>
          <w:szCs w:val="28"/>
        </w:rPr>
      </w:pPr>
      <w:r>
        <w:rPr>
          <w:rFonts w:ascii="仿宋" w:hAnsi="仿宋"/>
          <w:szCs w:val="28"/>
        </w:rPr>
        <w:t>3.</w:t>
      </w:r>
      <w:r>
        <w:rPr>
          <w:rFonts w:ascii="仿宋" w:hAnsi="仿宋" w:hint="eastAsia"/>
          <w:szCs w:val="28"/>
        </w:rPr>
        <w:t>当年非财政性资金保障项目支出在3</w:t>
      </w:r>
      <w:r>
        <w:rPr>
          <w:rFonts w:ascii="仿宋" w:hAnsi="仿宋"/>
          <w:szCs w:val="28"/>
        </w:rPr>
        <w:t>00</w:t>
      </w:r>
      <w:r>
        <w:rPr>
          <w:rFonts w:ascii="仿宋" w:hAnsi="仿宋" w:hint="eastAsia"/>
          <w:szCs w:val="28"/>
        </w:rPr>
        <w:t>万元（含）以下的项目不需要填报绩效申请表；当年非财政性资金保障3</w:t>
      </w:r>
      <w:r>
        <w:rPr>
          <w:rFonts w:ascii="仿宋" w:hAnsi="仿宋"/>
          <w:szCs w:val="28"/>
        </w:rPr>
        <w:t>00</w:t>
      </w:r>
      <w:r>
        <w:rPr>
          <w:rFonts w:ascii="仿宋" w:hAnsi="仿宋" w:hint="eastAsia"/>
          <w:szCs w:val="28"/>
        </w:rPr>
        <w:t>万元以上的项目需要填报绩效申请表，财政性资金保障的项目必须填报绩效申报表，其中数量指标、质量指标、时效指标必须填列，成本指标可选填。</w:t>
      </w:r>
    </w:p>
    <w:p w:rsidR="00D375CF" w:rsidRDefault="00D375CF" w:rsidP="00D375CF">
      <w:pPr>
        <w:tabs>
          <w:tab w:val="left" w:pos="1365"/>
        </w:tabs>
        <w:spacing w:line="440" w:lineRule="exact"/>
        <w:ind w:firstLineChars="201" w:firstLine="563"/>
        <w:rPr>
          <w:rFonts w:ascii="仿宋" w:hAnsi="仿宋"/>
          <w:szCs w:val="28"/>
        </w:rPr>
      </w:pPr>
      <w:r>
        <w:rPr>
          <w:rFonts w:ascii="仿宋" w:hAnsi="仿宋"/>
          <w:szCs w:val="28"/>
        </w:rPr>
        <w:t>4.</w:t>
      </w:r>
      <w:r>
        <w:rPr>
          <w:rFonts w:ascii="仿宋" w:hAnsi="仿宋" w:hint="eastAsia"/>
          <w:szCs w:val="28"/>
        </w:rPr>
        <w:t>绩效指标包含二类一级指标即产出指标、效益与效果指标。数量指标（反映公共产品和服务数量，如“培训学员的人次”、“新增的设备数量”等），质量指标（反映预期提供的公共产品和服务达到的标准、水平、效果，如“培训合格率”、“研究成果验收通过率”），时效指标（反映预期提供的公共产品和服务的及时程度和效率情况，如“培训完成时间”、“研究成果发布时间”），成本指标</w:t>
      </w:r>
      <w:r>
        <w:rPr>
          <w:rFonts w:ascii="仿宋" w:hAnsi="仿宋"/>
          <w:szCs w:val="28"/>
        </w:rPr>
        <w:t>(</w:t>
      </w:r>
      <w:r>
        <w:rPr>
          <w:rFonts w:ascii="仿宋" w:hAnsi="仿宋" w:hint="eastAsia"/>
          <w:szCs w:val="28"/>
        </w:rPr>
        <w:t>反映预期提供的公共产品和服务所需成本的控制情况，如“人均培训成本”、“设备购置成本”等</w:t>
      </w:r>
      <w:r>
        <w:rPr>
          <w:rFonts w:ascii="仿宋" w:hAnsi="仿宋"/>
          <w:szCs w:val="28"/>
        </w:rPr>
        <w:t>)</w:t>
      </w:r>
      <w:r>
        <w:rPr>
          <w:rFonts w:ascii="仿宋" w:hAnsi="仿宋" w:hint="eastAsia"/>
          <w:szCs w:val="28"/>
        </w:rPr>
        <w:t>；效益与效果指标，反映与既定绩效目标相关的、前述相关产出所带来的预期效果的实现程度，可进一步细分为经济效益指标（反映相关产出对经济发展带来的影响和效果。如“促进农民增收额”、“先进技术增收率”），社会效益指标（反映相关产出对社会发展带来的影响和效果。如“带动就业增长率”、“安全生产事故下降率”），环境效益指标（反映相关产出对生态环境带来的</w:t>
      </w:r>
      <w:r>
        <w:rPr>
          <w:rFonts w:ascii="仿宋" w:hAnsi="仿宋" w:hint="eastAsia"/>
          <w:szCs w:val="28"/>
        </w:rPr>
        <w:lastRenderedPageBreak/>
        <w:t>影响和效果。如“水电能源节约率”、“空气质量优良率”）；满意度指标（反映服务对象和项目受益人对相关产出及其影响的认可度。如“受训学员满意度”、“社会公众投诉次数”等）。</w:t>
      </w:r>
    </w:p>
    <w:p w:rsidR="00D375CF" w:rsidRDefault="00D375CF" w:rsidP="00D375CF">
      <w:pPr>
        <w:tabs>
          <w:tab w:val="left" w:pos="1365"/>
        </w:tabs>
        <w:spacing w:line="440" w:lineRule="exact"/>
        <w:ind w:firstLineChars="201" w:firstLine="563"/>
        <w:rPr>
          <w:rFonts w:ascii="仿宋" w:hAnsi="仿宋"/>
          <w:szCs w:val="28"/>
        </w:rPr>
      </w:pPr>
      <w:r>
        <w:rPr>
          <w:rFonts w:ascii="仿宋" w:hAnsi="仿宋"/>
          <w:szCs w:val="28"/>
        </w:rPr>
        <w:t>5.</w:t>
      </w:r>
      <w:r>
        <w:rPr>
          <w:rFonts w:ascii="仿宋" w:hAnsi="仿宋" w:hint="eastAsia"/>
          <w:szCs w:val="28"/>
        </w:rPr>
        <w:t>资金测算填写要求。详</w:t>
      </w:r>
      <w:r w:rsidRPr="00B86A1F">
        <w:rPr>
          <w:rFonts w:ascii="仿宋" w:hAnsi="仿宋" w:hint="eastAsia"/>
          <w:szCs w:val="28"/>
        </w:rPr>
        <w:t>见《项目支出定额标准》（附件8）</w:t>
      </w:r>
      <w:r>
        <w:rPr>
          <w:rFonts w:ascii="仿宋" w:hAnsi="仿宋" w:hint="eastAsia"/>
          <w:szCs w:val="28"/>
        </w:rPr>
        <w:t>。</w:t>
      </w:r>
      <w:r w:rsidR="007B7F6B">
        <w:rPr>
          <w:rFonts w:ascii="仿宋" w:hAnsi="仿宋" w:hint="eastAsia"/>
          <w:szCs w:val="28"/>
        </w:rPr>
        <w:t>如会议经费</w:t>
      </w:r>
      <w:r>
        <w:rPr>
          <w:rFonts w:ascii="仿宋" w:hAnsi="仿宋" w:hint="eastAsia"/>
          <w:szCs w:val="28"/>
        </w:rPr>
        <w:t>测算，填写会议标准400元/天</w:t>
      </w:r>
      <w:r>
        <w:rPr>
          <w:rFonts w:ascii="仿宋" w:hAnsi="仿宋"/>
          <w:szCs w:val="28"/>
        </w:rPr>
        <w:t>*</w:t>
      </w:r>
      <w:r>
        <w:rPr>
          <w:rFonts w:ascii="仿宋" w:hAnsi="仿宋" w:hint="eastAsia"/>
          <w:szCs w:val="28"/>
        </w:rPr>
        <w:t>与会人数</w:t>
      </w:r>
      <w:r>
        <w:rPr>
          <w:rFonts w:ascii="仿宋" w:hAnsi="仿宋"/>
          <w:szCs w:val="28"/>
        </w:rPr>
        <w:t>*</w:t>
      </w:r>
      <w:r>
        <w:rPr>
          <w:rFonts w:ascii="仿宋" w:hAnsi="仿宋" w:hint="eastAsia"/>
          <w:szCs w:val="28"/>
        </w:rPr>
        <w:t>天数。</w:t>
      </w:r>
    </w:p>
    <w:p w:rsidR="00D375CF" w:rsidRDefault="00D375CF" w:rsidP="00D375CF">
      <w:pPr>
        <w:pStyle w:val="2"/>
        <w:spacing w:beforeLines="50" w:before="156" w:afterLines="0"/>
        <w:ind w:firstLine="643"/>
        <w:jc w:val="left"/>
        <w:rPr>
          <w:rFonts w:ascii="黑体" w:hAnsi="黑体"/>
        </w:rPr>
      </w:pPr>
      <w:bookmarkStart w:id="19" w:name="_Toc11851312"/>
      <w:r>
        <w:rPr>
          <w:rFonts w:ascii="黑体" w:hAnsi="黑体" w:hint="eastAsia"/>
        </w:rPr>
        <w:t>六、其他说明</w:t>
      </w:r>
      <w:bookmarkEnd w:id="18"/>
      <w:bookmarkEnd w:id="19"/>
    </w:p>
    <w:p w:rsidR="00D375CF" w:rsidRPr="00C208A8" w:rsidRDefault="00D375CF" w:rsidP="00D375CF">
      <w:pPr>
        <w:tabs>
          <w:tab w:val="left" w:pos="1365"/>
        </w:tabs>
        <w:spacing w:line="440" w:lineRule="exact"/>
        <w:ind w:firstLineChars="201" w:firstLine="563"/>
        <w:rPr>
          <w:rFonts w:ascii="仿宋" w:hAnsi="仿宋"/>
          <w:szCs w:val="28"/>
        </w:rPr>
      </w:pPr>
      <w:r w:rsidRPr="00C208A8">
        <w:rPr>
          <w:rFonts w:ascii="仿宋" w:hAnsi="仿宋" w:hint="eastAsia"/>
          <w:szCs w:val="28"/>
        </w:rPr>
        <w:t>（一）预算编制材料下载。</w:t>
      </w:r>
      <w:r>
        <w:rPr>
          <w:rFonts w:ascii="仿宋" w:hAnsi="仿宋"/>
          <w:szCs w:val="28"/>
        </w:rPr>
        <w:t>2020</w:t>
      </w:r>
      <w:r w:rsidRPr="00C208A8">
        <w:rPr>
          <w:rFonts w:ascii="仿宋" w:hAnsi="仿宋" w:hint="eastAsia"/>
          <w:szCs w:val="28"/>
        </w:rPr>
        <w:t>年度预算编制材料下载网址：</w:t>
      </w:r>
      <w:r w:rsidRPr="00C208A8">
        <w:rPr>
          <w:rFonts w:ascii="仿宋" w:hAnsi="仿宋"/>
          <w:szCs w:val="28"/>
        </w:rPr>
        <w:t>http://jcc.hznu.edu.cn/</w:t>
      </w:r>
      <w:r w:rsidRPr="00C208A8">
        <w:rPr>
          <w:rFonts w:ascii="仿宋" w:hAnsi="仿宋" w:hint="eastAsia"/>
          <w:szCs w:val="28"/>
        </w:rPr>
        <w:t>。</w:t>
      </w:r>
    </w:p>
    <w:p w:rsidR="00D375CF" w:rsidRDefault="00D375CF" w:rsidP="00D375CF">
      <w:pPr>
        <w:ind w:firstLine="560"/>
      </w:pPr>
      <w:r w:rsidRPr="00C208A8">
        <w:rPr>
          <w:rFonts w:ascii="仿宋" w:hAnsi="仿宋" w:hint="eastAsia"/>
          <w:szCs w:val="28"/>
        </w:rPr>
        <w:t>（二）表格报送时间和地点。“一上”预算上报材料在</w:t>
      </w:r>
      <w:r>
        <w:rPr>
          <w:rFonts w:ascii="仿宋" w:hAnsi="仿宋"/>
          <w:szCs w:val="28"/>
        </w:rPr>
        <w:t>2019</w:t>
      </w:r>
      <w:r w:rsidRPr="00C208A8">
        <w:rPr>
          <w:rFonts w:ascii="仿宋" w:hAnsi="仿宋" w:hint="eastAsia"/>
          <w:szCs w:val="28"/>
        </w:rPr>
        <w:t>年8月10日前由各学院、部门将需要编报的表格纸质</w:t>
      </w:r>
      <w:proofErr w:type="gramStart"/>
      <w:r w:rsidRPr="00C208A8">
        <w:rPr>
          <w:rFonts w:ascii="仿宋" w:hAnsi="仿宋" w:hint="eastAsia"/>
          <w:szCs w:val="28"/>
        </w:rPr>
        <w:t>稿交计财处预算</w:t>
      </w:r>
      <w:proofErr w:type="gramEnd"/>
      <w:r w:rsidRPr="00C208A8">
        <w:rPr>
          <w:rFonts w:ascii="仿宋" w:hAnsi="仿宋" w:hint="eastAsia"/>
          <w:szCs w:val="28"/>
        </w:rPr>
        <w:t>管理科（仓前校区行政楼202室），同时将电子稿(线上填报的报表除外)发送至287043457@qq.com。联系人：刘梦回，电话：28861379、15306670960；李志强，电话：</w:t>
      </w:r>
      <w:r w:rsidRPr="00C208A8">
        <w:rPr>
          <w:rFonts w:ascii="仿宋" w:hAnsi="仿宋"/>
          <w:szCs w:val="28"/>
        </w:rPr>
        <w:t>28861867</w:t>
      </w:r>
      <w:r w:rsidRPr="00C208A8">
        <w:rPr>
          <w:rFonts w:ascii="仿宋" w:hAnsi="仿宋" w:hint="eastAsia"/>
          <w:szCs w:val="28"/>
        </w:rPr>
        <w:t>、</w:t>
      </w:r>
      <w:r w:rsidRPr="00C208A8">
        <w:rPr>
          <w:rFonts w:ascii="仿宋" w:hAnsi="仿宋"/>
          <w:szCs w:val="28"/>
        </w:rPr>
        <w:t>1</w:t>
      </w:r>
      <w:r w:rsidRPr="00C208A8">
        <w:rPr>
          <w:rFonts w:ascii="仿宋" w:hAnsi="仿宋" w:hint="eastAsia"/>
          <w:szCs w:val="28"/>
        </w:rPr>
        <w:t>5088636016。</w:t>
      </w:r>
    </w:p>
    <w:p w:rsidR="00C208A8" w:rsidRPr="00585C95" w:rsidRDefault="00C208A8" w:rsidP="003C157E">
      <w:pPr>
        <w:widowControl/>
        <w:adjustRightInd/>
        <w:snapToGrid/>
        <w:ind w:firstLineChars="0" w:firstLine="0"/>
        <w:jc w:val="left"/>
        <w:rPr>
          <w:rFonts w:ascii="黑体" w:eastAsia="黑体" w:hAnsi="黑体"/>
          <w:b/>
          <w:bCs/>
          <w:kern w:val="44"/>
          <w:sz w:val="36"/>
          <w:szCs w:val="44"/>
        </w:rPr>
      </w:pPr>
    </w:p>
    <w:sectPr w:rsidR="00C208A8" w:rsidRPr="00585C95">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349" w:rsidRDefault="00664349" w:rsidP="005E2086">
      <w:pPr>
        <w:ind w:firstLine="560"/>
      </w:pPr>
      <w:r>
        <w:separator/>
      </w:r>
    </w:p>
  </w:endnote>
  <w:endnote w:type="continuationSeparator" w:id="0">
    <w:p w:rsidR="00664349" w:rsidRDefault="00664349" w:rsidP="005E2086">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50" w:rsidRDefault="00F50C50">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50" w:rsidRDefault="00F50C50">
    <w:pPr>
      <w:pStyle w:val="a5"/>
      <w:ind w:firstLine="420"/>
      <w:jc w:val="center"/>
      <w:rPr>
        <w:rFonts w:ascii="仿宋" w:hAnsi="仿宋"/>
        <w:sz w:val="21"/>
        <w:szCs w:val="21"/>
      </w:rPr>
    </w:pPr>
    <w:r>
      <w:rPr>
        <w:rFonts w:ascii="仿宋" w:hAnsi="仿宋"/>
        <w:sz w:val="21"/>
        <w:szCs w:val="21"/>
      </w:rPr>
      <w:fldChar w:fldCharType="begin"/>
    </w:r>
    <w:r>
      <w:rPr>
        <w:rFonts w:ascii="仿宋" w:hAnsi="仿宋"/>
        <w:sz w:val="21"/>
        <w:szCs w:val="21"/>
      </w:rPr>
      <w:instrText>PAGE   \* MERGEFORMAT</w:instrText>
    </w:r>
    <w:r>
      <w:rPr>
        <w:rFonts w:ascii="仿宋" w:hAnsi="仿宋"/>
        <w:sz w:val="21"/>
        <w:szCs w:val="21"/>
      </w:rPr>
      <w:fldChar w:fldCharType="separate"/>
    </w:r>
    <w:r w:rsidR="00CF2753" w:rsidRPr="00CF2753">
      <w:rPr>
        <w:rFonts w:ascii="仿宋" w:hAnsi="仿宋"/>
        <w:noProof/>
        <w:sz w:val="21"/>
        <w:szCs w:val="21"/>
        <w:lang w:val="zh-CN"/>
      </w:rPr>
      <w:t>I</w:t>
    </w:r>
    <w:r>
      <w:rPr>
        <w:rFonts w:ascii="仿宋" w:hAnsi="仿宋"/>
        <w:sz w:val="21"/>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50" w:rsidRDefault="00F50C50">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50" w:rsidRDefault="00F50C50" w:rsidP="00F50C50">
    <w:pPr>
      <w:pStyle w:val="a5"/>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7444037"/>
      <w:docPartObj>
        <w:docPartGallery w:val="Page Numbers (Bottom of Page)"/>
        <w:docPartUnique/>
      </w:docPartObj>
    </w:sdtPr>
    <w:sdtEndPr/>
    <w:sdtContent>
      <w:p w:rsidR="00F50C50" w:rsidRDefault="00F50C50" w:rsidP="00F50C50">
        <w:pPr>
          <w:pStyle w:val="a5"/>
          <w:ind w:firstLine="360"/>
          <w:jc w:val="center"/>
        </w:pPr>
        <w:r>
          <w:fldChar w:fldCharType="begin"/>
        </w:r>
        <w:r>
          <w:instrText>PAGE   \* MERGEFORMAT</w:instrText>
        </w:r>
        <w:r>
          <w:fldChar w:fldCharType="separate"/>
        </w:r>
        <w:r w:rsidR="00CF2753" w:rsidRPr="00CF2753">
          <w:rPr>
            <w:noProof/>
            <w:lang w:val="zh-CN"/>
          </w:rPr>
          <w:t>3</w:t>
        </w:r>
        <w:r>
          <w:fldChar w:fldCharType="end"/>
        </w:r>
      </w:p>
    </w:sdtContent>
  </w:sdt>
  <w:p w:rsidR="00F50C50" w:rsidRDefault="00F50C50" w:rsidP="00F50C50">
    <w:pPr>
      <w:pStyle w:val="a5"/>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50" w:rsidRDefault="00F50C50" w:rsidP="00F50C50">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349" w:rsidRDefault="00664349" w:rsidP="005E2086">
      <w:pPr>
        <w:ind w:firstLine="560"/>
      </w:pPr>
      <w:r>
        <w:separator/>
      </w:r>
    </w:p>
  </w:footnote>
  <w:footnote w:type="continuationSeparator" w:id="0">
    <w:p w:rsidR="00664349" w:rsidRDefault="00664349" w:rsidP="005E2086">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50" w:rsidRDefault="00F50C50">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50" w:rsidRDefault="00F50C50">
    <w:pPr>
      <w:pStyle w:val="a6"/>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50" w:rsidRDefault="00F50C50">
    <w:pPr>
      <w:pStyle w:val="a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50" w:rsidRDefault="00F50C50" w:rsidP="00F50C50">
    <w:pPr>
      <w:pStyle w:val="a6"/>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50" w:rsidRDefault="00F50C50" w:rsidP="00F50C50">
    <w:pPr>
      <w:pStyle w:val="a6"/>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C50" w:rsidRDefault="00F50C50" w:rsidP="00F50C50">
    <w:pPr>
      <w:pStyle w:val="a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817"/>
    <w:rsid w:val="00001B85"/>
    <w:rsid w:val="00004066"/>
    <w:rsid w:val="00004627"/>
    <w:rsid w:val="00005D12"/>
    <w:rsid w:val="000147FD"/>
    <w:rsid w:val="00020341"/>
    <w:rsid w:val="00020751"/>
    <w:rsid w:val="0002081A"/>
    <w:rsid w:val="0002124C"/>
    <w:rsid w:val="000227AC"/>
    <w:rsid w:val="000239EB"/>
    <w:rsid w:val="0003163D"/>
    <w:rsid w:val="00034B80"/>
    <w:rsid w:val="00034BAB"/>
    <w:rsid w:val="00042745"/>
    <w:rsid w:val="0004322E"/>
    <w:rsid w:val="00046D17"/>
    <w:rsid w:val="00047017"/>
    <w:rsid w:val="00047208"/>
    <w:rsid w:val="00053393"/>
    <w:rsid w:val="000554D5"/>
    <w:rsid w:val="00064B84"/>
    <w:rsid w:val="00065871"/>
    <w:rsid w:val="00067B66"/>
    <w:rsid w:val="0007239C"/>
    <w:rsid w:val="00076593"/>
    <w:rsid w:val="00080001"/>
    <w:rsid w:val="00086FB3"/>
    <w:rsid w:val="00090854"/>
    <w:rsid w:val="00093060"/>
    <w:rsid w:val="000936D5"/>
    <w:rsid w:val="000A15CF"/>
    <w:rsid w:val="000A29AA"/>
    <w:rsid w:val="000A6636"/>
    <w:rsid w:val="000A67F4"/>
    <w:rsid w:val="000A7E0E"/>
    <w:rsid w:val="000B6040"/>
    <w:rsid w:val="000B6B07"/>
    <w:rsid w:val="000C40D1"/>
    <w:rsid w:val="000C500B"/>
    <w:rsid w:val="000C5839"/>
    <w:rsid w:val="000C66EE"/>
    <w:rsid w:val="000C7793"/>
    <w:rsid w:val="000C7D1F"/>
    <w:rsid w:val="000D4A25"/>
    <w:rsid w:val="000E5889"/>
    <w:rsid w:val="000E5D2D"/>
    <w:rsid w:val="000E637B"/>
    <w:rsid w:val="000E7256"/>
    <w:rsid w:val="000F19B7"/>
    <w:rsid w:val="00100A32"/>
    <w:rsid w:val="00101003"/>
    <w:rsid w:val="00102EF1"/>
    <w:rsid w:val="00104C66"/>
    <w:rsid w:val="00111F3C"/>
    <w:rsid w:val="00113E35"/>
    <w:rsid w:val="001146C9"/>
    <w:rsid w:val="00115201"/>
    <w:rsid w:val="00115F8C"/>
    <w:rsid w:val="00125E91"/>
    <w:rsid w:val="00127FBE"/>
    <w:rsid w:val="00133851"/>
    <w:rsid w:val="001339BF"/>
    <w:rsid w:val="0013671B"/>
    <w:rsid w:val="001410E2"/>
    <w:rsid w:val="00142577"/>
    <w:rsid w:val="00143241"/>
    <w:rsid w:val="00147B16"/>
    <w:rsid w:val="00152D5A"/>
    <w:rsid w:val="00152E38"/>
    <w:rsid w:val="00154A5E"/>
    <w:rsid w:val="00155C19"/>
    <w:rsid w:val="001579FA"/>
    <w:rsid w:val="001723EA"/>
    <w:rsid w:val="001734A8"/>
    <w:rsid w:val="00173643"/>
    <w:rsid w:val="00175BB3"/>
    <w:rsid w:val="00177AA1"/>
    <w:rsid w:val="00190D1C"/>
    <w:rsid w:val="00193B1C"/>
    <w:rsid w:val="00193CFB"/>
    <w:rsid w:val="0019481A"/>
    <w:rsid w:val="00196184"/>
    <w:rsid w:val="00196338"/>
    <w:rsid w:val="0019720C"/>
    <w:rsid w:val="0019799F"/>
    <w:rsid w:val="001B2C9D"/>
    <w:rsid w:val="001B62F9"/>
    <w:rsid w:val="001B786C"/>
    <w:rsid w:val="001C0E88"/>
    <w:rsid w:val="001C3614"/>
    <w:rsid w:val="001E0C76"/>
    <w:rsid w:val="001E174A"/>
    <w:rsid w:val="001E5306"/>
    <w:rsid w:val="002000FB"/>
    <w:rsid w:val="002022D7"/>
    <w:rsid w:val="00203F67"/>
    <w:rsid w:val="00206D08"/>
    <w:rsid w:val="00206E86"/>
    <w:rsid w:val="0021693A"/>
    <w:rsid w:val="002216C8"/>
    <w:rsid w:val="00221948"/>
    <w:rsid w:val="00224CB2"/>
    <w:rsid w:val="002271ED"/>
    <w:rsid w:val="0023012E"/>
    <w:rsid w:val="0023213A"/>
    <w:rsid w:val="002332EE"/>
    <w:rsid w:val="002350C2"/>
    <w:rsid w:val="00235E79"/>
    <w:rsid w:val="002366AC"/>
    <w:rsid w:val="00236744"/>
    <w:rsid w:val="002370CF"/>
    <w:rsid w:val="00240BA6"/>
    <w:rsid w:val="002426F5"/>
    <w:rsid w:val="00242E06"/>
    <w:rsid w:val="002504CA"/>
    <w:rsid w:val="00250F5A"/>
    <w:rsid w:val="0025153B"/>
    <w:rsid w:val="002518A1"/>
    <w:rsid w:val="00254061"/>
    <w:rsid w:val="00264900"/>
    <w:rsid w:val="00270AD5"/>
    <w:rsid w:val="00272083"/>
    <w:rsid w:val="00274352"/>
    <w:rsid w:val="00280C6B"/>
    <w:rsid w:val="00293C09"/>
    <w:rsid w:val="002A2E44"/>
    <w:rsid w:val="002B2322"/>
    <w:rsid w:val="002B29B1"/>
    <w:rsid w:val="002C2EC6"/>
    <w:rsid w:val="002C71B7"/>
    <w:rsid w:val="002D0008"/>
    <w:rsid w:val="002D3861"/>
    <w:rsid w:val="002D43B9"/>
    <w:rsid w:val="002D6A06"/>
    <w:rsid w:val="002E0C78"/>
    <w:rsid w:val="002F0696"/>
    <w:rsid w:val="002F0949"/>
    <w:rsid w:val="002F6469"/>
    <w:rsid w:val="002F6553"/>
    <w:rsid w:val="00301129"/>
    <w:rsid w:val="00301217"/>
    <w:rsid w:val="00301C33"/>
    <w:rsid w:val="00302F85"/>
    <w:rsid w:val="003040E4"/>
    <w:rsid w:val="00305708"/>
    <w:rsid w:val="00305CB8"/>
    <w:rsid w:val="00314D64"/>
    <w:rsid w:val="00315405"/>
    <w:rsid w:val="00316200"/>
    <w:rsid w:val="00317B01"/>
    <w:rsid w:val="00321EDC"/>
    <w:rsid w:val="00322495"/>
    <w:rsid w:val="00325C7F"/>
    <w:rsid w:val="00331045"/>
    <w:rsid w:val="00333D87"/>
    <w:rsid w:val="00347DF6"/>
    <w:rsid w:val="0035345A"/>
    <w:rsid w:val="00357902"/>
    <w:rsid w:val="0036117D"/>
    <w:rsid w:val="00361727"/>
    <w:rsid w:val="00364D21"/>
    <w:rsid w:val="0036712B"/>
    <w:rsid w:val="00375A6F"/>
    <w:rsid w:val="003761C4"/>
    <w:rsid w:val="00376503"/>
    <w:rsid w:val="00377D2D"/>
    <w:rsid w:val="00380262"/>
    <w:rsid w:val="0038091F"/>
    <w:rsid w:val="00382707"/>
    <w:rsid w:val="003831FA"/>
    <w:rsid w:val="0038362D"/>
    <w:rsid w:val="003861DE"/>
    <w:rsid w:val="00392299"/>
    <w:rsid w:val="003959CC"/>
    <w:rsid w:val="00395B98"/>
    <w:rsid w:val="003A307D"/>
    <w:rsid w:val="003A7C4C"/>
    <w:rsid w:val="003B1B69"/>
    <w:rsid w:val="003B212F"/>
    <w:rsid w:val="003B5280"/>
    <w:rsid w:val="003C157E"/>
    <w:rsid w:val="003C1DEE"/>
    <w:rsid w:val="003D3BBE"/>
    <w:rsid w:val="003E4B5D"/>
    <w:rsid w:val="003E5FFC"/>
    <w:rsid w:val="003E63FF"/>
    <w:rsid w:val="003E6910"/>
    <w:rsid w:val="003F0A94"/>
    <w:rsid w:val="00401ACF"/>
    <w:rsid w:val="00414B7F"/>
    <w:rsid w:val="00417E2A"/>
    <w:rsid w:val="00417E52"/>
    <w:rsid w:val="00423202"/>
    <w:rsid w:val="00433490"/>
    <w:rsid w:val="00433CBC"/>
    <w:rsid w:val="004369EA"/>
    <w:rsid w:val="00442DB0"/>
    <w:rsid w:val="00442E18"/>
    <w:rsid w:val="00454132"/>
    <w:rsid w:val="0045457D"/>
    <w:rsid w:val="004554CD"/>
    <w:rsid w:val="00455961"/>
    <w:rsid w:val="0045662C"/>
    <w:rsid w:val="004569E5"/>
    <w:rsid w:val="00467CD6"/>
    <w:rsid w:val="004704C4"/>
    <w:rsid w:val="0047138D"/>
    <w:rsid w:val="00471F21"/>
    <w:rsid w:val="004729DA"/>
    <w:rsid w:val="00474576"/>
    <w:rsid w:val="00474E45"/>
    <w:rsid w:val="00475246"/>
    <w:rsid w:val="004800C9"/>
    <w:rsid w:val="004900F1"/>
    <w:rsid w:val="0049220D"/>
    <w:rsid w:val="004949C3"/>
    <w:rsid w:val="00495339"/>
    <w:rsid w:val="00496665"/>
    <w:rsid w:val="00496CAA"/>
    <w:rsid w:val="00497577"/>
    <w:rsid w:val="00497AB1"/>
    <w:rsid w:val="004A0A44"/>
    <w:rsid w:val="004A19AC"/>
    <w:rsid w:val="004A268F"/>
    <w:rsid w:val="004A3D54"/>
    <w:rsid w:val="004A448C"/>
    <w:rsid w:val="004A69D7"/>
    <w:rsid w:val="004A704C"/>
    <w:rsid w:val="004C6560"/>
    <w:rsid w:val="004D1C92"/>
    <w:rsid w:val="004D4E44"/>
    <w:rsid w:val="004D64DF"/>
    <w:rsid w:val="004E22B9"/>
    <w:rsid w:val="004E2D5E"/>
    <w:rsid w:val="004E7372"/>
    <w:rsid w:val="004F1B13"/>
    <w:rsid w:val="00500D14"/>
    <w:rsid w:val="00510A35"/>
    <w:rsid w:val="0051209C"/>
    <w:rsid w:val="0051498C"/>
    <w:rsid w:val="00515BF6"/>
    <w:rsid w:val="005174E1"/>
    <w:rsid w:val="00526F36"/>
    <w:rsid w:val="00531E42"/>
    <w:rsid w:val="00533097"/>
    <w:rsid w:val="005379AE"/>
    <w:rsid w:val="00541971"/>
    <w:rsid w:val="005469BE"/>
    <w:rsid w:val="005521CF"/>
    <w:rsid w:val="005531A0"/>
    <w:rsid w:val="005656F9"/>
    <w:rsid w:val="005714A3"/>
    <w:rsid w:val="00572B47"/>
    <w:rsid w:val="00574746"/>
    <w:rsid w:val="00574E38"/>
    <w:rsid w:val="00575D08"/>
    <w:rsid w:val="00576AB6"/>
    <w:rsid w:val="00583CBC"/>
    <w:rsid w:val="00585C95"/>
    <w:rsid w:val="00590C89"/>
    <w:rsid w:val="005920A9"/>
    <w:rsid w:val="0059622C"/>
    <w:rsid w:val="005977C4"/>
    <w:rsid w:val="0059781B"/>
    <w:rsid w:val="005A23BF"/>
    <w:rsid w:val="005A2F75"/>
    <w:rsid w:val="005C3908"/>
    <w:rsid w:val="005C4537"/>
    <w:rsid w:val="005C4D64"/>
    <w:rsid w:val="005D5493"/>
    <w:rsid w:val="005D5A17"/>
    <w:rsid w:val="005E10BE"/>
    <w:rsid w:val="005E133A"/>
    <w:rsid w:val="005E2086"/>
    <w:rsid w:val="005E7183"/>
    <w:rsid w:val="005F4168"/>
    <w:rsid w:val="005F453D"/>
    <w:rsid w:val="005F4B8E"/>
    <w:rsid w:val="006006C3"/>
    <w:rsid w:val="0060298B"/>
    <w:rsid w:val="006046FC"/>
    <w:rsid w:val="00604735"/>
    <w:rsid w:val="00610338"/>
    <w:rsid w:val="00612673"/>
    <w:rsid w:val="00617D15"/>
    <w:rsid w:val="00620EFD"/>
    <w:rsid w:val="0063016F"/>
    <w:rsid w:val="00630729"/>
    <w:rsid w:val="00634943"/>
    <w:rsid w:val="006507ED"/>
    <w:rsid w:val="00650A97"/>
    <w:rsid w:val="00652321"/>
    <w:rsid w:val="0065419D"/>
    <w:rsid w:val="00657819"/>
    <w:rsid w:val="0066075F"/>
    <w:rsid w:val="00664349"/>
    <w:rsid w:val="0066616E"/>
    <w:rsid w:val="00667283"/>
    <w:rsid w:val="00670CF4"/>
    <w:rsid w:val="0067316B"/>
    <w:rsid w:val="00683858"/>
    <w:rsid w:val="00687DA8"/>
    <w:rsid w:val="00690E2A"/>
    <w:rsid w:val="006954BA"/>
    <w:rsid w:val="006957B8"/>
    <w:rsid w:val="00697413"/>
    <w:rsid w:val="006A6A8A"/>
    <w:rsid w:val="006B0BB9"/>
    <w:rsid w:val="006B663B"/>
    <w:rsid w:val="006B7908"/>
    <w:rsid w:val="006C5D50"/>
    <w:rsid w:val="006C6F22"/>
    <w:rsid w:val="006D248E"/>
    <w:rsid w:val="006D25A0"/>
    <w:rsid w:val="006E3376"/>
    <w:rsid w:val="006E7E4E"/>
    <w:rsid w:val="00702817"/>
    <w:rsid w:val="00703C38"/>
    <w:rsid w:val="00704986"/>
    <w:rsid w:val="00710200"/>
    <w:rsid w:val="007127B6"/>
    <w:rsid w:val="0071284E"/>
    <w:rsid w:val="00712B49"/>
    <w:rsid w:val="00715235"/>
    <w:rsid w:val="00715D1C"/>
    <w:rsid w:val="00724F27"/>
    <w:rsid w:val="00727629"/>
    <w:rsid w:val="007450A2"/>
    <w:rsid w:val="0076192F"/>
    <w:rsid w:val="0076308E"/>
    <w:rsid w:val="00764D65"/>
    <w:rsid w:val="00766423"/>
    <w:rsid w:val="007712AC"/>
    <w:rsid w:val="00772E4D"/>
    <w:rsid w:val="007737C2"/>
    <w:rsid w:val="007758AC"/>
    <w:rsid w:val="00777495"/>
    <w:rsid w:val="0078506A"/>
    <w:rsid w:val="00787389"/>
    <w:rsid w:val="0079487F"/>
    <w:rsid w:val="007948A5"/>
    <w:rsid w:val="00795BEE"/>
    <w:rsid w:val="00795C9C"/>
    <w:rsid w:val="00796927"/>
    <w:rsid w:val="007A2958"/>
    <w:rsid w:val="007A2D41"/>
    <w:rsid w:val="007A7CF1"/>
    <w:rsid w:val="007B1503"/>
    <w:rsid w:val="007B4B78"/>
    <w:rsid w:val="007B7F6B"/>
    <w:rsid w:val="007C3DA5"/>
    <w:rsid w:val="007C4AAB"/>
    <w:rsid w:val="007C6C52"/>
    <w:rsid w:val="007D0953"/>
    <w:rsid w:val="007D4101"/>
    <w:rsid w:val="007D7092"/>
    <w:rsid w:val="007D7F94"/>
    <w:rsid w:val="007E6EEA"/>
    <w:rsid w:val="007F2733"/>
    <w:rsid w:val="007F2A26"/>
    <w:rsid w:val="007F3BAC"/>
    <w:rsid w:val="0080204E"/>
    <w:rsid w:val="0080383C"/>
    <w:rsid w:val="0080493A"/>
    <w:rsid w:val="0081724E"/>
    <w:rsid w:val="0082241D"/>
    <w:rsid w:val="00822843"/>
    <w:rsid w:val="00824027"/>
    <w:rsid w:val="0082695F"/>
    <w:rsid w:val="00826E46"/>
    <w:rsid w:val="00830EEA"/>
    <w:rsid w:val="00832B3E"/>
    <w:rsid w:val="0083778A"/>
    <w:rsid w:val="008460E1"/>
    <w:rsid w:val="008471E1"/>
    <w:rsid w:val="00847558"/>
    <w:rsid w:val="008558EC"/>
    <w:rsid w:val="00862B88"/>
    <w:rsid w:val="00862C85"/>
    <w:rsid w:val="0087152A"/>
    <w:rsid w:val="00873062"/>
    <w:rsid w:val="0088076F"/>
    <w:rsid w:val="00884B5E"/>
    <w:rsid w:val="00884E22"/>
    <w:rsid w:val="0088744C"/>
    <w:rsid w:val="008975C4"/>
    <w:rsid w:val="00897D4B"/>
    <w:rsid w:val="008A6AD6"/>
    <w:rsid w:val="008A7EAF"/>
    <w:rsid w:val="008B3805"/>
    <w:rsid w:val="008B5136"/>
    <w:rsid w:val="008D3449"/>
    <w:rsid w:val="008D5AB7"/>
    <w:rsid w:val="008D6221"/>
    <w:rsid w:val="008D7440"/>
    <w:rsid w:val="008E0291"/>
    <w:rsid w:val="008E1097"/>
    <w:rsid w:val="008E1CC0"/>
    <w:rsid w:val="008E317B"/>
    <w:rsid w:val="008F0717"/>
    <w:rsid w:val="008F121C"/>
    <w:rsid w:val="008F19B0"/>
    <w:rsid w:val="008F6671"/>
    <w:rsid w:val="009014D6"/>
    <w:rsid w:val="009077FB"/>
    <w:rsid w:val="009103DE"/>
    <w:rsid w:val="0091214C"/>
    <w:rsid w:val="009127F4"/>
    <w:rsid w:val="00920CA2"/>
    <w:rsid w:val="00922823"/>
    <w:rsid w:val="00924CDB"/>
    <w:rsid w:val="009256F2"/>
    <w:rsid w:val="00931C1A"/>
    <w:rsid w:val="00931F85"/>
    <w:rsid w:val="00932C07"/>
    <w:rsid w:val="00933891"/>
    <w:rsid w:val="00933EFC"/>
    <w:rsid w:val="00945CEF"/>
    <w:rsid w:val="009462A6"/>
    <w:rsid w:val="009510D0"/>
    <w:rsid w:val="00955ABA"/>
    <w:rsid w:val="009652CE"/>
    <w:rsid w:val="00965BE9"/>
    <w:rsid w:val="0097408A"/>
    <w:rsid w:val="0098227A"/>
    <w:rsid w:val="00986D1C"/>
    <w:rsid w:val="0098738C"/>
    <w:rsid w:val="0099009A"/>
    <w:rsid w:val="009A2162"/>
    <w:rsid w:val="009A498B"/>
    <w:rsid w:val="009A66EC"/>
    <w:rsid w:val="009A793D"/>
    <w:rsid w:val="009C06FC"/>
    <w:rsid w:val="009C253A"/>
    <w:rsid w:val="009C552A"/>
    <w:rsid w:val="009D3F79"/>
    <w:rsid w:val="009D548E"/>
    <w:rsid w:val="009D612F"/>
    <w:rsid w:val="009E02A5"/>
    <w:rsid w:val="009F473D"/>
    <w:rsid w:val="00A00698"/>
    <w:rsid w:val="00A03E27"/>
    <w:rsid w:val="00A05CBC"/>
    <w:rsid w:val="00A27E31"/>
    <w:rsid w:val="00A35580"/>
    <w:rsid w:val="00A40A95"/>
    <w:rsid w:val="00A40AA5"/>
    <w:rsid w:val="00A42F2D"/>
    <w:rsid w:val="00A54F01"/>
    <w:rsid w:val="00A552CF"/>
    <w:rsid w:val="00A608D9"/>
    <w:rsid w:val="00A62A70"/>
    <w:rsid w:val="00A74B38"/>
    <w:rsid w:val="00A81182"/>
    <w:rsid w:val="00A816CB"/>
    <w:rsid w:val="00A82DDA"/>
    <w:rsid w:val="00A90267"/>
    <w:rsid w:val="00A93DFE"/>
    <w:rsid w:val="00A968B5"/>
    <w:rsid w:val="00AA5BD4"/>
    <w:rsid w:val="00AA61FB"/>
    <w:rsid w:val="00AC171E"/>
    <w:rsid w:val="00AC7B2B"/>
    <w:rsid w:val="00AD0963"/>
    <w:rsid w:val="00AD17F8"/>
    <w:rsid w:val="00AD3277"/>
    <w:rsid w:val="00AD3EC0"/>
    <w:rsid w:val="00AD43C6"/>
    <w:rsid w:val="00AD53F1"/>
    <w:rsid w:val="00AE04F3"/>
    <w:rsid w:val="00AE5298"/>
    <w:rsid w:val="00AE558B"/>
    <w:rsid w:val="00AE5F2D"/>
    <w:rsid w:val="00AF2FAD"/>
    <w:rsid w:val="00AF3315"/>
    <w:rsid w:val="00AF37C1"/>
    <w:rsid w:val="00AF54B3"/>
    <w:rsid w:val="00AF5CEE"/>
    <w:rsid w:val="00AF6EFB"/>
    <w:rsid w:val="00AF79D6"/>
    <w:rsid w:val="00B104C9"/>
    <w:rsid w:val="00B132AE"/>
    <w:rsid w:val="00B26248"/>
    <w:rsid w:val="00B316E6"/>
    <w:rsid w:val="00B3186D"/>
    <w:rsid w:val="00B34F56"/>
    <w:rsid w:val="00B666F4"/>
    <w:rsid w:val="00B66B8B"/>
    <w:rsid w:val="00B7233C"/>
    <w:rsid w:val="00B758AA"/>
    <w:rsid w:val="00B77BC1"/>
    <w:rsid w:val="00B84599"/>
    <w:rsid w:val="00B857A6"/>
    <w:rsid w:val="00B9397D"/>
    <w:rsid w:val="00B97196"/>
    <w:rsid w:val="00BA0368"/>
    <w:rsid w:val="00BA16BA"/>
    <w:rsid w:val="00BA2A66"/>
    <w:rsid w:val="00BA62E4"/>
    <w:rsid w:val="00BA68E4"/>
    <w:rsid w:val="00BA696D"/>
    <w:rsid w:val="00BB028F"/>
    <w:rsid w:val="00BB12BF"/>
    <w:rsid w:val="00BB3AC7"/>
    <w:rsid w:val="00BB7E50"/>
    <w:rsid w:val="00BC415A"/>
    <w:rsid w:val="00BC60CC"/>
    <w:rsid w:val="00BD527A"/>
    <w:rsid w:val="00BD69E6"/>
    <w:rsid w:val="00BE6410"/>
    <w:rsid w:val="00BE6B6E"/>
    <w:rsid w:val="00BF08E3"/>
    <w:rsid w:val="00BF171B"/>
    <w:rsid w:val="00BF1A2A"/>
    <w:rsid w:val="00BF4B2B"/>
    <w:rsid w:val="00BF7750"/>
    <w:rsid w:val="00BF77CD"/>
    <w:rsid w:val="00C034C7"/>
    <w:rsid w:val="00C038D1"/>
    <w:rsid w:val="00C03A5F"/>
    <w:rsid w:val="00C04517"/>
    <w:rsid w:val="00C1386D"/>
    <w:rsid w:val="00C14751"/>
    <w:rsid w:val="00C16CBF"/>
    <w:rsid w:val="00C16D23"/>
    <w:rsid w:val="00C208A8"/>
    <w:rsid w:val="00C22D48"/>
    <w:rsid w:val="00C2455C"/>
    <w:rsid w:val="00C26E2C"/>
    <w:rsid w:val="00C27D7F"/>
    <w:rsid w:val="00C32331"/>
    <w:rsid w:val="00C377C2"/>
    <w:rsid w:val="00C54F4B"/>
    <w:rsid w:val="00C5515A"/>
    <w:rsid w:val="00C56F0E"/>
    <w:rsid w:val="00C63BD0"/>
    <w:rsid w:val="00C760CF"/>
    <w:rsid w:val="00C8038F"/>
    <w:rsid w:val="00C822F9"/>
    <w:rsid w:val="00C873F4"/>
    <w:rsid w:val="00C87610"/>
    <w:rsid w:val="00C90F64"/>
    <w:rsid w:val="00C9238F"/>
    <w:rsid w:val="00C950BA"/>
    <w:rsid w:val="00C96847"/>
    <w:rsid w:val="00CA038B"/>
    <w:rsid w:val="00CA1653"/>
    <w:rsid w:val="00CA510D"/>
    <w:rsid w:val="00CB276B"/>
    <w:rsid w:val="00CB3FA2"/>
    <w:rsid w:val="00CB4930"/>
    <w:rsid w:val="00CB694B"/>
    <w:rsid w:val="00CC1787"/>
    <w:rsid w:val="00CC3627"/>
    <w:rsid w:val="00CC3F77"/>
    <w:rsid w:val="00CD139D"/>
    <w:rsid w:val="00CD2F6A"/>
    <w:rsid w:val="00CD4603"/>
    <w:rsid w:val="00CD56FB"/>
    <w:rsid w:val="00CD6725"/>
    <w:rsid w:val="00CE1183"/>
    <w:rsid w:val="00CE533F"/>
    <w:rsid w:val="00CE672D"/>
    <w:rsid w:val="00CE7FA2"/>
    <w:rsid w:val="00CF027A"/>
    <w:rsid w:val="00CF11A8"/>
    <w:rsid w:val="00CF2753"/>
    <w:rsid w:val="00CF3F22"/>
    <w:rsid w:val="00D000BF"/>
    <w:rsid w:val="00D007CF"/>
    <w:rsid w:val="00D01D2D"/>
    <w:rsid w:val="00D1118D"/>
    <w:rsid w:val="00D12073"/>
    <w:rsid w:val="00D16947"/>
    <w:rsid w:val="00D213A0"/>
    <w:rsid w:val="00D22214"/>
    <w:rsid w:val="00D23FD2"/>
    <w:rsid w:val="00D27766"/>
    <w:rsid w:val="00D27BD4"/>
    <w:rsid w:val="00D30FDA"/>
    <w:rsid w:val="00D361C3"/>
    <w:rsid w:val="00D375CF"/>
    <w:rsid w:val="00D37C2B"/>
    <w:rsid w:val="00D412A0"/>
    <w:rsid w:val="00D4342E"/>
    <w:rsid w:val="00D50D4C"/>
    <w:rsid w:val="00D61410"/>
    <w:rsid w:val="00D61B83"/>
    <w:rsid w:val="00D668CC"/>
    <w:rsid w:val="00D66E10"/>
    <w:rsid w:val="00D77827"/>
    <w:rsid w:val="00D924CD"/>
    <w:rsid w:val="00D93AF8"/>
    <w:rsid w:val="00D97EBE"/>
    <w:rsid w:val="00DA0900"/>
    <w:rsid w:val="00DA4790"/>
    <w:rsid w:val="00DA50EE"/>
    <w:rsid w:val="00DA7D76"/>
    <w:rsid w:val="00DB4446"/>
    <w:rsid w:val="00DB6FCD"/>
    <w:rsid w:val="00DB7801"/>
    <w:rsid w:val="00DC7C5B"/>
    <w:rsid w:val="00DD3868"/>
    <w:rsid w:val="00DD585D"/>
    <w:rsid w:val="00DE2E6D"/>
    <w:rsid w:val="00DE5616"/>
    <w:rsid w:val="00DF0548"/>
    <w:rsid w:val="00DF3B17"/>
    <w:rsid w:val="00DF4A52"/>
    <w:rsid w:val="00DF6C91"/>
    <w:rsid w:val="00E04044"/>
    <w:rsid w:val="00E0795F"/>
    <w:rsid w:val="00E1306F"/>
    <w:rsid w:val="00E14490"/>
    <w:rsid w:val="00E15FB3"/>
    <w:rsid w:val="00E176C1"/>
    <w:rsid w:val="00E2188A"/>
    <w:rsid w:val="00E21A62"/>
    <w:rsid w:val="00E24168"/>
    <w:rsid w:val="00E359BA"/>
    <w:rsid w:val="00E420B9"/>
    <w:rsid w:val="00E43AC0"/>
    <w:rsid w:val="00E44CEA"/>
    <w:rsid w:val="00E47046"/>
    <w:rsid w:val="00E50201"/>
    <w:rsid w:val="00E55532"/>
    <w:rsid w:val="00E57B34"/>
    <w:rsid w:val="00E624B1"/>
    <w:rsid w:val="00E6305A"/>
    <w:rsid w:val="00E64AA0"/>
    <w:rsid w:val="00E658AB"/>
    <w:rsid w:val="00E65AE2"/>
    <w:rsid w:val="00E70C87"/>
    <w:rsid w:val="00E74464"/>
    <w:rsid w:val="00E7526A"/>
    <w:rsid w:val="00E7758E"/>
    <w:rsid w:val="00E863C5"/>
    <w:rsid w:val="00E87E53"/>
    <w:rsid w:val="00E91083"/>
    <w:rsid w:val="00E961E8"/>
    <w:rsid w:val="00E97B7D"/>
    <w:rsid w:val="00EA13B7"/>
    <w:rsid w:val="00EA145C"/>
    <w:rsid w:val="00EA26BC"/>
    <w:rsid w:val="00EA50D4"/>
    <w:rsid w:val="00EB0380"/>
    <w:rsid w:val="00EB336E"/>
    <w:rsid w:val="00EB580E"/>
    <w:rsid w:val="00EC1803"/>
    <w:rsid w:val="00EC20E6"/>
    <w:rsid w:val="00EC4719"/>
    <w:rsid w:val="00EC73B0"/>
    <w:rsid w:val="00ED2FDF"/>
    <w:rsid w:val="00ED3DC8"/>
    <w:rsid w:val="00ED6A09"/>
    <w:rsid w:val="00ED72EA"/>
    <w:rsid w:val="00ED7E50"/>
    <w:rsid w:val="00ED7F3C"/>
    <w:rsid w:val="00EE5534"/>
    <w:rsid w:val="00EF273C"/>
    <w:rsid w:val="00F07BEB"/>
    <w:rsid w:val="00F127C1"/>
    <w:rsid w:val="00F1554C"/>
    <w:rsid w:val="00F200E7"/>
    <w:rsid w:val="00F21B64"/>
    <w:rsid w:val="00F256E0"/>
    <w:rsid w:val="00F27EFE"/>
    <w:rsid w:val="00F3013D"/>
    <w:rsid w:val="00F31B0F"/>
    <w:rsid w:val="00F35763"/>
    <w:rsid w:val="00F4266C"/>
    <w:rsid w:val="00F46C5C"/>
    <w:rsid w:val="00F50C50"/>
    <w:rsid w:val="00F55C59"/>
    <w:rsid w:val="00F62693"/>
    <w:rsid w:val="00F62921"/>
    <w:rsid w:val="00F66C11"/>
    <w:rsid w:val="00F66EAB"/>
    <w:rsid w:val="00F73D81"/>
    <w:rsid w:val="00F82CD9"/>
    <w:rsid w:val="00F93BDE"/>
    <w:rsid w:val="00F9640C"/>
    <w:rsid w:val="00F9712D"/>
    <w:rsid w:val="00FA2D5F"/>
    <w:rsid w:val="00FA739E"/>
    <w:rsid w:val="00FB2C56"/>
    <w:rsid w:val="00FC3BDB"/>
    <w:rsid w:val="00FC797C"/>
    <w:rsid w:val="00FD06BB"/>
    <w:rsid w:val="00FD1DF6"/>
    <w:rsid w:val="00FD5FCD"/>
    <w:rsid w:val="00FD6D08"/>
    <w:rsid w:val="00FE3DE9"/>
    <w:rsid w:val="00FE642F"/>
    <w:rsid w:val="00FF4293"/>
    <w:rsid w:val="0194310A"/>
    <w:rsid w:val="01CE2C63"/>
    <w:rsid w:val="02FD3014"/>
    <w:rsid w:val="03610B10"/>
    <w:rsid w:val="05E26A99"/>
    <w:rsid w:val="065F29F7"/>
    <w:rsid w:val="077F5585"/>
    <w:rsid w:val="08C66E14"/>
    <w:rsid w:val="099975A5"/>
    <w:rsid w:val="0A4604CC"/>
    <w:rsid w:val="0AFC24E0"/>
    <w:rsid w:val="0B27006E"/>
    <w:rsid w:val="0B7C285F"/>
    <w:rsid w:val="0BC14D09"/>
    <w:rsid w:val="0E245572"/>
    <w:rsid w:val="0F1C76AC"/>
    <w:rsid w:val="0F581FED"/>
    <w:rsid w:val="11B0659F"/>
    <w:rsid w:val="14681F9C"/>
    <w:rsid w:val="146A01CD"/>
    <w:rsid w:val="15807658"/>
    <w:rsid w:val="15ED4371"/>
    <w:rsid w:val="15F22B61"/>
    <w:rsid w:val="16BF35A0"/>
    <w:rsid w:val="17261B6F"/>
    <w:rsid w:val="175A5B1A"/>
    <w:rsid w:val="1AC977F7"/>
    <w:rsid w:val="1C150261"/>
    <w:rsid w:val="1D3B2A36"/>
    <w:rsid w:val="1E905420"/>
    <w:rsid w:val="1F0D314C"/>
    <w:rsid w:val="203308D0"/>
    <w:rsid w:val="20787482"/>
    <w:rsid w:val="21A11DF3"/>
    <w:rsid w:val="23AC7892"/>
    <w:rsid w:val="243E07B9"/>
    <w:rsid w:val="273D4D0F"/>
    <w:rsid w:val="280834E4"/>
    <w:rsid w:val="29BB01C0"/>
    <w:rsid w:val="2AF62038"/>
    <w:rsid w:val="2BAF180B"/>
    <w:rsid w:val="2D1979E6"/>
    <w:rsid w:val="2E382D96"/>
    <w:rsid w:val="2EC0001E"/>
    <w:rsid w:val="2EE65B0F"/>
    <w:rsid w:val="2F39079E"/>
    <w:rsid w:val="2F3E1A08"/>
    <w:rsid w:val="2FD43693"/>
    <w:rsid w:val="30DE0BD2"/>
    <w:rsid w:val="34121A9C"/>
    <w:rsid w:val="34396479"/>
    <w:rsid w:val="34C85DB1"/>
    <w:rsid w:val="36670553"/>
    <w:rsid w:val="368E5D2E"/>
    <w:rsid w:val="3A743217"/>
    <w:rsid w:val="3A7C3081"/>
    <w:rsid w:val="3AB42A1A"/>
    <w:rsid w:val="3C475629"/>
    <w:rsid w:val="3C624058"/>
    <w:rsid w:val="3CBF3E11"/>
    <w:rsid w:val="3EAA2D69"/>
    <w:rsid w:val="3FE2124B"/>
    <w:rsid w:val="428D00BE"/>
    <w:rsid w:val="431C4A8D"/>
    <w:rsid w:val="43B86958"/>
    <w:rsid w:val="44BA1A69"/>
    <w:rsid w:val="452C1489"/>
    <w:rsid w:val="460177C7"/>
    <w:rsid w:val="47052C63"/>
    <w:rsid w:val="4759319A"/>
    <w:rsid w:val="484F003D"/>
    <w:rsid w:val="48896897"/>
    <w:rsid w:val="48FD643B"/>
    <w:rsid w:val="49766F2D"/>
    <w:rsid w:val="4C0839AA"/>
    <w:rsid w:val="4C9B575A"/>
    <w:rsid w:val="4CE133E1"/>
    <w:rsid w:val="4D785EA1"/>
    <w:rsid w:val="4DC94EA8"/>
    <w:rsid w:val="4F5A2AF4"/>
    <w:rsid w:val="521F6929"/>
    <w:rsid w:val="5301138E"/>
    <w:rsid w:val="53D06998"/>
    <w:rsid w:val="54C9354C"/>
    <w:rsid w:val="5B393D85"/>
    <w:rsid w:val="5CA634CD"/>
    <w:rsid w:val="5CEE13F3"/>
    <w:rsid w:val="5D216D4E"/>
    <w:rsid w:val="5D4B3DDF"/>
    <w:rsid w:val="5ED26684"/>
    <w:rsid w:val="608A27B9"/>
    <w:rsid w:val="60E41489"/>
    <w:rsid w:val="61786483"/>
    <w:rsid w:val="61BE0590"/>
    <w:rsid w:val="61FB61CD"/>
    <w:rsid w:val="62636843"/>
    <w:rsid w:val="62932720"/>
    <w:rsid w:val="6411291C"/>
    <w:rsid w:val="641F787B"/>
    <w:rsid w:val="6434194C"/>
    <w:rsid w:val="64744764"/>
    <w:rsid w:val="64B26D30"/>
    <w:rsid w:val="64C1344A"/>
    <w:rsid w:val="65F421D5"/>
    <w:rsid w:val="672C7A43"/>
    <w:rsid w:val="6DB579E6"/>
    <w:rsid w:val="6DBF5B6B"/>
    <w:rsid w:val="6E78321F"/>
    <w:rsid w:val="6EA94FC2"/>
    <w:rsid w:val="6FC421AB"/>
    <w:rsid w:val="6FDC1C91"/>
    <w:rsid w:val="72433641"/>
    <w:rsid w:val="72EE755C"/>
    <w:rsid w:val="73B26C82"/>
    <w:rsid w:val="76647665"/>
    <w:rsid w:val="77CF45F9"/>
    <w:rsid w:val="7A9D03A2"/>
    <w:rsid w:val="7B1A3F6A"/>
    <w:rsid w:val="7DBC6C6C"/>
    <w:rsid w:val="7ED15563"/>
    <w:rsid w:val="7EF963BB"/>
    <w:rsid w:val="7F5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iPriority="99" w:unhideWhenUsed="0" w:qFormat="1"/>
    <w:lsdException w:name="heading 2" w:locked="1" w:semiHidden="0" w:uiPriority="99" w:unhideWhenUsed="0" w:qFormat="1"/>
    <w:lsdException w:name="heading 3" w:locked="1" w:semiHidden="0" w:uiPriority="9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qFormat="1"/>
    <w:lsdException w:name="toc 4" w:semiHidden="0" w:unhideWhenUsed="0" w:qFormat="1"/>
    <w:lsdException w:name="toc 5" w:semiHidden="0" w:unhideWhenUsed="0" w:qFormat="1"/>
    <w:lsdException w:name="toc 6" w:semiHidden="0" w:unhideWhenUsed="0"/>
    <w:lsdException w:name="toc 7" w:semiHidden="0" w:unhideWhenUsed="0" w:qFormat="1"/>
    <w:lsdException w:name="toc 8" w:semiHidden="0" w:unhideWhenUsed="0"/>
    <w:lsdException w:name="toc 9" w:semiHidden="0" w:unhideWhenUsed="0"/>
    <w:lsdException w:name="Normal Indent" w:locked="1"/>
    <w:lsdException w:name="footnote text" w:locked="1"/>
    <w:lsdException w:name="annotation text" w:locked="1"/>
    <w:lsdException w:name="header" w:semiHidden="0" w:uiPriority="99" w:unhideWhenUsed="0" w:qFormat="1"/>
    <w:lsdException w:name="footer" w:semiHidden="0" w:uiPriority="99" w:unhideWhenUsed="0" w:qFormat="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semiHidden="0" w:uiPriority="99" w:unhideWhenUsed="0" w:qFormat="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semiHidden="0" w:uiPriority="99" w:unhideWhenUsed="0" w:qFormat="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uiPriority="99"/>
    <w:lsdException w:name="HTML Bottom of Form" w:uiPriority="99"/>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locked="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99" w:unhideWhenUsed="0" w:qFormat="1"/>
    <w:lsdException w:name="Table Grid" w:semiHidden="0" w:unhideWhenUsed="0"/>
    <w:lsdException w:name="Table Theme"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djustRightInd w:val="0"/>
      <w:snapToGrid w:val="0"/>
      <w:ind w:firstLineChars="200" w:firstLine="200"/>
      <w:jc w:val="both"/>
    </w:pPr>
    <w:rPr>
      <w:rFonts w:ascii="Calibri" w:eastAsia="仿宋" w:hAnsi="Calibri"/>
      <w:kern w:val="2"/>
      <w:sz w:val="28"/>
      <w:szCs w:val="22"/>
    </w:rPr>
  </w:style>
  <w:style w:type="paragraph" w:styleId="1">
    <w:name w:val="heading 1"/>
    <w:basedOn w:val="a"/>
    <w:next w:val="a"/>
    <w:link w:val="1Char"/>
    <w:uiPriority w:val="99"/>
    <w:qFormat/>
    <w:locked/>
    <w:pPr>
      <w:keepNext/>
      <w:keepLines/>
      <w:spacing w:afterLines="50" w:line="360" w:lineRule="auto"/>
      <w:jc w:val="center"/>
      <w:outlineLvl w:val="0"/>
    </w:pPr>
    <w:rPr>
      <w:rFonts w:eastAsia="黑体"/>
      <w:b/>
      <w:bCs/>
      <w:kern w:val="44"/>
      <w:sz w:val="36"/>
      <w:szCs w:val="44"/>
    </w:rPr>
  </w:style>
  <w:style w:type="paragraph" w:styleId="2">
    <w:name w:val="heading 2"/>
    <w:basedOn w:val="a"/>
    <w:next w:val="a"/>
    <w:link w:val="2Char"/>
    <w:uiPriority w:val="99"/>
    <w:qFormat/>
    <w:locked/>
    <w:pPr>
      <w:keepNext/>
      <w:keepLines/>
      <w:spacing w:afterLines="50" w:line="360" w:lineRule="auto"/>
      <w:jc w:val="center"/>
      <w:outlineLvl w:val="1"/>
    </w:pPr>
    <w:rPr>
      <w:rFonts w:ascii="Cambria" w:eastAsia="黑体" w:hAnsi="Cambria"/>
      <w:b/>
      <w:bCs/>
      <w:sz w:val="32"/>
      <w:szCs w:val="32"/>
    </w:rPr>
  </w:style>
  <w:style w:type="paragraph" w:styleId="3">
    <w:name w:val="heading 3"/>
    <w:basedOn w:val="a"/>
    <w:next w:val="a"/>
    <w:link w:val="3Char"/>
    <w:uiPriority w:val="99"/>
    <w:qFormat/>
    <w:locked/>
    <w:pPr>
      <w:keepNext/>
      <w:keepLines/>
      <w:outlineLvl w:val="2"/>
    </w:pPr>
    <w:rPr>
      <w:rFonts w:eastAsia="楷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pPr>
      <w:ind w:left="1680"/>
      <w:jc w:val="left"/>
    </w:pPr>
    <w:rPr>
      <w:rFonts w:cs="Calibri"/>
      <w:sz w:val="18"/>
      <w:szCs w:val="18"/>
    </w:rPr>
  </w:style>
  <w:style w:type="paragraph" w:styleId="5">
    <w:name w:val="toc 5"/>
    <w:basedOn w:val="a"/>
    <w:next w:val="a"/>
    <w:qFormat/>
    <w:pPr>
      <w:ind w:left="1120"/>
      <w:jc w:val="left"/>
    </w:pPr>
    <w:rPr>
      <w:rFonts w:cs="Calibri"/>
      <w:sz w:val="18"/>
      <w:szCs w:val="18"/>
    </w:rPr>
  </w:style>
  <w:style w:type="paragraph" w:styleId="30">
    <w:name w:val="toc 3"/>
    <w:basedOn w:val="a"/>
    <w:next w:val="a"/>
    <w:uiPriority w:val="39"/>
    <w:unhideWhenUsed/>
    <w:qFormat/>
    <w:pPr>
      <w:ind w:left="560"/>
      <w:jc w:val="left"/>
    </w:pPr>
    <w:rPr>
      <w:rFonts w:cs="Calibri"/>
      <w:i/>
      <w:iCs/>
      <w:sz w:val="20"/>
      <w:szCs w:val="20"/>
    </w:rPr>
  </w:style>
  <w:style w:type="paragraph" w:styleId="8">
    <w:name w:val="toc 8"/>
    <w:basedOn w:val="a"/>
    <w:next w:val="a"/>
    <w:pPr>
      <w:ind w:left="1960"/>
      <w:jc w:val="left"/>
    </w:pPr>
    <w:rPr>
      <w:rFonts w:cs="Calibri"/>
      <w:sz w:val="18"/>
      <w:szCs w:val="18"/>
    </w:rPr>
  </w:style>
  <w:style w:type="paragraph" w:styleId="a3">
    <w:name w:val="Date"/>
    <w:basedOn w:val="a"/>
    <w:next w:val="a"/>
    <w:link w:val="Char"/>
    <w:uiPriority w:val="99"/>
    <w:qFormat/>
    <w:locked/>
    <w:pPr>
      <w:ind w:leftChars="2500" w:left="100"/>
    </w:pPr>
    <w:rPr>
      <w:rFonts w:ascii="Times New Roman" w:hAnsi="Times New Roman"/>
    </w:rPr>
  </w:style>
  <w:style w:type="paragraph" w:styleId="a4">
    <w:name w:val="Balloon Text"/>
    <w:basedOn w:val="a"/>
    <w:link w:val="Char0"/>
    <w:uiPriority w:val="99"/>
    <w:semiHidden/>
    <w:qFormat/>
    <w:rPr>
      <w:rFonts w:ascii="Times New Roman" w:hAnsi="Times New Roman"/>
      <w:kern w:val="0"/>
      <w:sz w:val="18"/>
      <w:szCs w:val="20"/>
    </w:rPr>
  </w:style>
  <w:style w:type="paragraph" w:styleId="a5">
    <w:name w:val="footer"/>
    <w:basedOn w:val="a"/>
    <w:link w:val="Char1"/>
    <w:uiPriority w:val="99"/>
    <w:qFormat/>
    <w:pPr>
      <w:tabs>
        <w:tab w:val="center" w:pos="4153"/>
        <w:tab w:val="right" w:pos="8306"/>
      </w:tabs>
      <w:jc w:val="left"/>
    </w:pPr>
    <w:rPr>
      <w:rFonts w:ascii="Times New Roman" w:hAnsi="Times New Roman"/>
      <w:kern w:val="0"/>
      <w:sz w:val="18"/>
      <w:szCs w:val="20"/>
    </w:rPr>
  </w:style>
  <w:style w:type="paragraph" w:styleId="a6">
    <w:name w:val="header"/>
    <w:basedOn w:val="a"/>
    <w:link w:val="Char2"/>
    <w:uiPriority w:val="99"/>
    <w:qFormat/>
    <w:pPr>
      <w:pBdr>
        <w:bottom w:val="single" w:sz="6" w:space="1" w:color="auto"/>
      </w:pBdr>
      <w:tabs>
        <w:tab w:val="center" w:pos="4153"/>
        <w:tab w:val="right" w:pos="8306"/>
      </w:tabs>
      <w:jc w:val="center"/>
    </w:pPr>
    <w:rPr>
      <w:rFonts w:ascii="Times New Roman" w:hAnsi="Times New Roman"/>
      <w:kern w:val="0"/>
      <w:sz w:val="18"/>
      <w:szCs w:val="20"/>
    </w:rPr>
  </w:style>
  <w:style w:type="paragraph" w:styleId="10">
    <w:name w:val="toc 1"/>
    <w:basedOn w:val="a"/>
    <w:next w:val="a"/>
    <w:uiPriority w:val="39"/>
    <w:qFormat/>
    <w:pPr>
      <w:tabs>
        <w:tab w:val="right" w:leader="dot" w:pos="9060"/>
      </w:tabs>
      <w:spacing w:beforeLines="50" w:line="360" w:lineRule="auto"/>
      <w:ind w:firstLineChars="0" w:firstLine="0"/>
      <w:jc w:val="left"/>
    </w:pPr>
    <w:rPr>
      <w:rFonts w:ascii="黑体" w:eastAsia="黑体" w:hAnsi="黑体" w:cs="Calibri"/>
      <w:b/>
      <w:bCs/>
      <w:caps/>
      <w:szCs w:val="28"/>
    </w:rPr>
  </w:style>
  <w:style w:type="paragraph" w:styleId="4">
    <w:name w:val="toc 4"/>
    <w:basedOn w:val="a"/>
    <w:next w:val="a"/>
    <w:qFormat/>
    <w:pPr>
      <w:ind w:left="840"/>
      <w:jc w:val="left"/>
    </w:pPr>
    <w:rPr>
      <w:rFonts w:cs="Calibri"/>
      <w:sz w:val="18"/>
      <w:szCs w:val="18"/>
    </w:rPr>
  </w:style>
  <w:style w:type="paragraph" w:styleId="6">
    <w:name w:val="toc 6"/>
    <w:basedOn w:val="a"/>
    <w:next w:val="a"/>
    <w:pPr>
      <w:ind w:left="1400"/>
      <w:jc w:val="left"/>
    </w:pPr>
    <w:rPr>
      <w:rFonts w:cs="Calibri"/>
      <w:sz w:val="18"/>
      <w:szCs w:val="18"/>
    </w:rPr>
  </w:style>
  <w:style w:type="paragraph" w:styleId="20">
    <w:name w:val="toc 2"/>
    <w:basedOn w:val="a"/>
    <w:next w:val="a"/>
    <w:uiPriority w:val="39"/>
    <w:qFormat/>
    <w:pPr>
      <w:tabs>
        <w:tab w:val="right" w:leader="dot" w:pos="9060"/>
      </w:tabs>
      <w:spacing w:line="440" w:lineRule="exact"/>
      <w:ind w:leftChars="199" w:left="1131" w:hangingChars="205" w:hanging="574"/>
      <w:jc w:val="left"/>
    </w:pPr>
    <w:rPr>
      <w:rFonts w:ascii="楷体" w:eastAsia="楷体" w:hAnsi="楷体" w:cs="Calibri"/>
      <w:smallCaps/>
      <w:szCs w:val="28"/>
    </w:rPr>
  </w:style>
  <w:style w:type="paragraph" w:styleId="9">
    <w:name w:val="toc 9"/>
    <w:basedOn w:val="a"/>
    <w:next w:val="a"/>
    <w:pPr>
      <w:ind w:left="2240"/>
      <w:jc w:val="left"/>
    </w:pPr>
    <w:rPr>
      <w:rFonts w:cs="Calibri"/>
      <w:sz w:val="18"/>
      <w:szCs w:val="18"/>
    </w:rPr>
  </w:style>
  <w:style w:type="character" w:styleId="a7">
    <w:name w:val="Hyperlink"/>
    <w:uiPriority w:val="99"/>
    <w:qFormat/>
    <w:rPr>
      <w:rFonts w:cs="Times New Roman"/>
      <w:color w:val="0000FF"/>
      <w:u w:val="single"/>
    </w:rPr>
  </w:style>
  <w:style w:type="paragraph" w:customStyle="1" w:styleId="11">
    <w:name w:val="正文1"/>
    <w:basedOn w:val="a"/>
    <w:uiPriority w:val="99"/>
    <w:qFormat/>
    <w:pPr>
      <w:widowControl/>
    </w:pPr>
    <w:rPr>
      <w:rFonts w:ascii="Times New Roman" w:hAnsi="Times New Roman"/>
      <w:kern w:val="0"/>
      <w:szCs w:val="20"/>
      <w:lang w:val="zh-CN"/>
    </w:rPr>
  </w:style>
  <w:style w:type="paragraph" w:customStyle="1" w:styleId="p0">
    <w:name w:val="p0"/>
    <w:basedOn w:val="a"/>
    <w:uiPriority w:val="99"/>
    <w:qFormat/>
    <w:pPr>
      <w:widowControl/>
    </w:pPr>
    <w:rPr>
      <w:kern w:val="0"/>
      <w:szCs w:val="21"/>
    </w:rPr>
  </w:style>
  <w:style w:type="paragraph" w:customStyle="1" w:styleId="12">
    <w:name w:val="列出段落1"/>
    <w:basedOn w:val="a"/>
    <w:uiPriority w:val="99"/>
    <w:qFormat/>
    <w:pPr>
      <w:ind w:firstLine="420"/>
    </w:pPr>
  </w:style>
  <w:style w:type="paragraph" w:customStyle="1" w:styleId="TOC1">
    <w:name w:val="TOC 标题1"/>
    <w:basedOn w:val="1"/>
    <w:next w:val="a"/>
    <w:uiPriority w:val="39"/>
    <w:unhideWhenUsed/>
    <w:qFormat/>
    <w:pPr>
      <w:widowControl/>
      <w:adjustRightInd/>
      <w:snapToGrid/>
      <w:spacing w:before="480" w:afterLines="0" w:line="276" w:lineRule="auto"/>
      <w:ind w:firstLineChars="0" w:firstLine="0"/>
      <w:jc w:val="left"/>
      <w:outlineLvl w:val="9"/>
    </w:pPr>
    <w:rPr>
      <w:rFonts w:ascii="Cambria" w:eastAsia="宋体" w:hAnsi="Cambria"/>
      <w:color w:val="365F91"/>
      <w:kern w:val="0"/>
      <w:sz w:val="28"/>
      <w:szCs w:val="28"/>
    </w:rPr>
  </w:style>
  <w:style w:type="character" w:customStyle="1" w:styleId="1Char">
    <w:name w:val="标题 1 Char"/>
    <w:link w:val="1"/>
    <w:uiPriority w:val="99"/>
    <w:qFormat/>
    <w:locked/>
    <w:rPr>
      <w:rFonts w:ascii="Calibri" w:eastAsia="黑体" w:hAnsi="Calibri"/>
      <w:b/>
      <w:bCs/>
      <w:kern w:val="44"/>
      <w:sz w:val="36"/>
      <w:szCs w:val="44"/>
    </w:rPr>
  </w:style>
  <w:style w:type="character" w:customStyle="1" w:styleId="2Char">
    <w:name w:val="标题 2 Char"/>
    <w:link w:val="2"/>
    <w:uiPriority w:val="99"/>
    <w:qFormat/>
    <w:locked/>
    <w:rPr>
      <w:rFonts w:ascii="Cambria" w:eastAsia="黑体" w:hAnsi="Cambria"/>
      <w:b/>
      <w:bCs/>
      <w:kern w:val="2"/>
      <w:sz w:val="32"/>
      <w:szCs w:val="32"/>
    </w:rPr>
  </w:style>
  <w:style w:type="character" w:customStyle="1" w:styleId="3Char">
    <w:name w:val="标题 3 Char"/>
    <w:link w:val="3"/>
    <w:uiPriority w:val="99"/>
    <w:qFormat/>
    <w:locked/>
    <w:rPr>
      <w:rFonts w:ascii="Calibri" w:eastAsia="楷体" w:hAnsi="Calibri"/>
      <w:b/>
      <w:bCs/>
      <w:kern w:val="2"/>
      <w:sz w:val="32"/>
      <w:szCs w:val="32"/>
    </w:rPr>
  </w:style>
  <w:style w:type="character" w:customStyle="1" w:styleId="Char">
    <w:name w:val="日期 Char"/>
    <w:link w:val="a3"/>
    <w:uiPriority w:val="99"/>
    <w:semiHidden/>
    <w:qFormat/>
    <w:locked/>
    <w:rPr>
      <w:rFonts w:cs="Times New Roman"/>
      <w:kern w:val="2"/>
      <w:sz w:val="22"/>
    </w:rPr>
  </w:style>
  <w:style w:type="character" w:customStyle="1" w:styleId="Char0">
    <w:name w:val="批注框文本 Char"/>
    <w:link w:val="a4"/>
    <w:uiPriority w:val="99"/>
    <w:semiHidden/>
    <w:qFormat/>
    <w:locked/>
    <w:rPr>
      <w:rFonts w:cs="Times New Roman"/>
      <w:sz w:val="18"/>
    </w:rPr>
  </w:style>
  <w:style w:type="character" w:customStyle="1" w:styleId="Char1">
    <w:name w:val="页脚 Char"/>
    <w:link w:val="a5"/>
    <w:uiPriority w:val="99"/>
    <w:qFormat/>
    <w:locked/>
    <w:rPr>
      <w:rFonts w:cs="Times New Roman"/>
      <w:sz w:val="18"/>
    </w:rPr>
  </w:style>
  <w:style w:type="character" w:customStyle="1" w:styleId="Char2">
    <w:name w:val="页眉 Char"/>
    <w:link w:val="a6"/>
    <w:uiPriority w:val="99"/>
    <w:qFormat/>
    <w:locked/>
    <w:rPr>
      <w:rFonts w:cs="Times New Roman"/>
      <w:sz w:val="18"/>
    </w:rPr>
  </w:style>
  <w:style w:type="paragraph" w:styleId="a8">
    <w:name w:val="List Paragraph"/>
    <w:basedOn w:val="a"/>
    <w:uiPriority w:val="99"/>
    <w:pPr>
      <w:ind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iPriority="99" w:unhideWhenUsed="0" w:qFormat="1"/>
    <w:lsdException w:name="heading 2" w:locked="1" w:semiHidden="0" w:uiPriority="99" w:unhideWhenUsed="0" w:qFormat="1"/>
    <w:lsdException w:name="heading 3" w:locked="1" w:semiHidden="0" w:uiPriority="9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qFormat="1"/>
    <w:lsdException w:name="toc 4" w:semiHidden="0" w:unhideWhenUsed="0" w:qFormat="1"/>
    <w:lsdException w:name="toc 5" w:semiHidden="0" w:unhideWhenUsed="0" w:qFormat="1"/>
    <w:lsdException w:name="toc 6" w:semiHidden="0" w:unhideWhenUsed="0"/>
    <w:lsdException w:name="toc 7" w:semiHidden="0" w:unhideWhenUsed="0" w:qFormat="1"/>
    <w:lsdException w:name="toc 8" w:semiHidden="0" w:unhideWhenUsed="0"/>
    <w:lsdException w:name="toc 9" w:semiHidden="0" w:unhideWhenUsed="0"/>
    <w:lsdException w:name="Normal Indent" w:locked="1"/>
    <w:lsdException w:name="footnote text" w:locked="1"/>
    <w:lsdException w:name="annotation text" w:locked="1"/>
    <w:lsdException w:name="header" w:semiHidden="0" w:uiPriority="99" w:unhideWhenUsed="0" w:qFormat="1"/>
    <w:lsdException w:name="footer" w:semiHidden="0" w:uiPriority="99" w:unhideWhenUsed="0" w:qFormat="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semiHidden="0" w:uiPriority="99" w:unhideWhenUsed="0" w:qFormat="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semiHidden="0" w:uiPriority="99" w:unhideWhenUsed="0" w:qFormat="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uiPriority="99"/>
    <w:lsdException w:name="HTML Bottom of Form" w:uiPriority="99"/>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locked="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iPriority="99" w:unhideWhenUsed="0" w:qFormat="1"/>
    <w:lsdException w:name="Table Grid" w:semiHidden="0" w:unhideWhenUsed="0"/>
    <w:lsdException w:name="Table Theme"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djustRightInd w:val="0"/>
      <w:snapToGrid w:val="0"/>
      <w:ind w:firstLineChars="200" w:firstLine="200"/>
      <w:jc w:val="both"/>
    </w:pPr>
    <w:rPr>
      <w:rFonts w:ascii="Calibri" w:eastAsia="仿宋" w:hAnsi="Calibri"/>
      <w:kern w:val="2"/>
      <w:sz w:val="28"/>
      <w:szCs w:val="22"/>
    </w:rPr>
  </w:style>
  <w:style w:type="paragraph" w:styleId="1">
    <w:name w:val="heading 1"/>
    <w:basedOn w:val="a"/>
    <w:next w:val="a"/>
    <w:link w:val="1Char"/>
    <w:uiPriority w:val="99"/>
    <w:qFormat/>
    <w:locked/>
    <w:pPr>
      <w:keepNext/>
      <w:keepLines/>
      <w:spacing w:afterLines="50" w:line="360" w:lineRule="auto"/>
      <w:jc w:val="center"/>
      <w:outlineLvl w:val="0"/>
    </w:pPr>
    <w:rPr>
      <w:rFonts w:eastAsia="黑体"/>
      <w:b/>
      <w:bCs/>
      <w:kern w:val="44"/>
      <w:sz w:val="36"/>
      <w:szCs w:val="44"/>
    </w:rPr>
  </w:style>
  <w:style w:type="paragraph" w:styleId="2">
    <w:name w:val="heading 2"/>
    <w:basedOn w:val="a"/>
    <w:next w:val="a"/>
    <w:link w:val="2Char"/>
    <w:uiPriority w:val="99"/>
    <w:qFormat/>
    <w:locked/>
    <w:pPr>
      <w:keepNext/>
      <w:keepLines/>
      <w:spacing w:afterLines="50" w:line="360" w:lineRule="auto"/>
      <w:jc w:val="center"/>
      <w:outlineLvl w:val="1"/>
    </w:pPr>
    <w:rPr>
      <w:rFonts w:ascii="Cambria" w:eastAsia="黑体" w:hAnsi="Cambria"/>
      <w:b/>
      <w:bCs/>
      <w:sz w:val="32"/>
      <w:szCs w:val="32"/>
    </w:rPr>
  </w:style>
  <w:style w:type="paragraph" w:styleId="3">
    <w:name w:val="heading 3"/>
    <w:basedOn w:val="a"/>
    <w:next w:val="a"/>
    <w:link w:val="3Char"/>
    <w:uiPriority w:val="99"/>
    <w:qFormat/>
    <w:locked/>
    <w:pPr>
      <w:keepNext/>
      <w:keepLines/>
      <w:outlineLvl w:val="2"/>
    </w:pPr>
    <w:rPr>
      <w:rFonts w:eastAsia="楷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pPr>
      <w:ind w:left="1680"/>
      <w:jc w:val="left"/>
    </w:pPr>
    <w:rPr>
      <w:rFonts w:cs="Calibri"/>
      <w:sz w:val="18"/>
      <w:szCs w:val="18"/>
    </w:rPr>
  </w:style>
  <w:style w:type="paragraph" w:styleId="5">
    <w:name w:val="toc 5"/>
    <w:basedOn w:val="a"/>
    <w:next w:val="a"/>
    <w:qFormat/>
    <w:pPr>
      <w:ind w:left="1120"/>
      <w:jc w:val="left"/>
    </w:pPr>
    <w:rPr>
      <w:rFonts w:cs="Calibri"/>
      <w:sz w:val="18"/>
      <w:szCs w:val="18"/>
    </w:rPr>
  </w:style>
  <w:style w:type="paragraph" w:styleId="30">
    <w:name w:val="toc 3"/>
    <w:basedOn w:val="a"/>
    <w:next w:val="a"/>
    <w:uiPriority w:val="39"/>
    <w:unhideWhenUsed/>
    <w:qFormat/>
    <w:pPr>
      <w:ind w:left="560"/>
      <w:jc w:val="left"/>
    </w:pPr>
    <w:rPr>
      <w:rFonts w:cs="Calibri"/>
      <w:i/>
      <w:iCs/>
      <w:sz w:val="20"/>
      <w:szCs w:val="20"/>
    </w:rPr>
  </w:style>
  <w:style w:type="paragraph" w:styleId="8">
    <w:name w:val="toc 8"/>
    <w:basedOn w:val="a"/>
    <w:next w:val="a"/>
    <w:pPr>
      <w:ind w:left="1960"/>
      <w:jc w:val="left"/>
    </w:pPr>
    <w:rPr>
      <w:rFonts w:cs="Calibri"/>
      <w:sz w:val="18"/>
      <w:szCs w:val="18"/>
    </w:rPr>
  </w:style>
  <w:style w:type="paragraph" w:styleId="a3">
    <w:name w:val="Date"/>
    <w:basedOn w:val="a"/>
    <w:next w:val="a"/>
    <w:link w:val="Char"/>
    <w:uiPriority w:val="99"/>
    <w:qFormat/>
    <w:locked/>
    <w:pPr>
      <w:ind w:leftChars="2500" w:left="100"/>
    </w:pPr>
    <w:rPr>
      <w:rFonts w:ascii="Times New Roman" w:hAnsi="Times New Roman"/>
    </w:rPr>
  </w:style>
  <w:style w:type="paragraph" w:styleId="a4">
    <w:name w:val="Balloon Text"/>
    <w:basedOn w:val="a"/>
    <w:link w:val="Char0"/>
    <w:uiPriority w:val="99"/>
    <w:semiHidden/>
    <w:qFormat/>
    <w:rPr>
      <w:rFonts w:ascii="Times New Roman" w:hAnsi="Times New Roman"/>
      <w:kern w:val="0"/>
      <w:sz w:val="18"/>
      <w:szCs w:val="20"/>
    </w:rPr>
  </w:style>
  <w:style w:type="paragraph" w:styleId="a5">
    <w:name w:val="footer"/>
    <w:basedOn w:val="a"/>
    <w:link w:val="Char1"/>
    <w:uiPriority w:val="99"/>
    <w:qFormat/>
    <w:pPr>
      <w:tabs>
        <w:tab w:val="center" w:pos="4153"/>
        <w:tab w:val="right" w:pos="8306"/>
      </w:tabs>
      <w:jc w:val="left"/>
    </w:pPr>
    <w:rPr>
      <w:rFonts w:ascii="Times New Roman" w:hAnsi="Times New Roman"/>
      <w:kern w:val="0"/>
      <w:sz w:val="18"/>
      <w:szCs w:val="20"/>
    </w:rPr>
  </w:style>
  <w:style w:type="paragraph" w:styleId="a6">
    <w:name w:val="header"/>
    <w:basedOn w:val="a"/>
    <w:link w:val="Char2"/>
    <w:uiPriority w:val="99"/>
    <w:qFormat/>
    <w:pPr>
      <w:pBdr>
        <w:bottom w:val="single" w:sz="6" w:space="1" w:color="auto"/>
      </w:pBdr>
      <w:tabs>
        <w:tab w:val="center" w:pos="4153"/>
        <w:tab w:val="right" w:pos="8306"/>
      </w:tabs>
      <w:jc w:val="center"/>
    </w:pPr>
    <w:rPr>
      <w:rFonts w:ascii="Times New Roman" w:hAnsi="Times New Roman"/>
      <w:kern w:val="0"/>
      <w:sz w:val="18"/>
      <w:szCs w:val="20"/>
    </w:rPr>
  </w:style>
  <w:style w:type="paragraph" w:styleId="10">
    <w:name w:val="toc 1"/>
    <w:basedOn w:val="a"/>
    <w:next w:val="a"/>
    <w:uiPriority w:val="39"/>
    <w:qFormat/>
    <w:pPr>
      <w:tabs>
        <w:tab w:val="right" w:leader="dot" w:pos="9060"/>
      </w:tabs>
      <w:spacing w:beforeLines="50" w:line="360" w:lineRule="auto"/>
      <w:ind w:firstLineChars="0" w:firstLine="0"/>
      <w:jc w:val="left"/>
    </w:pPr>
    <w:rPr>
      <w:rFonts w:ascii="黑体" w:eastAsia="黑体" w:hAnsi="黑体" w:cs="Calibri"/>
      <w:b/>
      <w:bCs/>
      <w:caps/>
      <w:szCs w:val="28"/>
    </w:rPr>
  </w:style>
  <w:style w:type="paragraph" w:styleId="4">
    <w:name w:val="toc 4"/>
    <w:basedOn w:val="a"/>
    <w:next w:val="a"/>
    <w:qFormat/>
    <w:pPr>
      <w:ind w:left="840"/>
      <w:jc w:val="left"/>
    </w:pPr>
    <w:rPr>
      <w:rFonts w:cs="Calibri"/>
      <w:sz w:val="18"/>
      <w:szCs w:val="18"/>
    </w:rPr>
  </w:style>
  <w:style w:type="paragraph" w:styleId="6">
    <w:name w:val="toc 6"/>
    <w:basedOn w:val="a"/>
    <w:next w:val="a"/>
    <w:pPr>
      <w:ind w:left="1400"/>
      <w:jc w:val="left"/>
    </w:pPr>
    <w:rPr>
      <w:rFonts w:cs="Calibri"/>
      <w:sz w:val="18"/>
      <w:szCs w:val="18"/>
    </w:rPr>
  </w:style>
  <w:style w:type="paragraph" w:styleId="20">
    <w:name w:val="toc 2"/>
    <w:basedOn w:val="a"/>
    <w:next w:val="a"/>
    <w:uiPriority w:val="39"/>
    <w:qFormat/>
    <w:pPr>
      <w:tabs>
        <w:tab w:val="right" w:leader="dot" w:pos="9060"/>
      </w:tabs>
      <w:spacing w:line="440" w:lineRule="exact"/>
      <w:ind w:leftChars="199" w:left="1131" w:hangingChars="205" w:hanging="574"/>
      <w:jc w:val="left"/>
    </w:pPr>
    <w:rPr>
      <w:rFonts w:ascii="楷体" w:eastAsia="楷体" w:hAnsi="楷体" w:cs="Calibri"/>
      <w:smallCaps/>
      <w:szCs w:val="28"/>
    </w:rPr>
  </w:style>
  <w:style w:type="paragraph" w:styleId="9">
    <w:name w:val="toc 9"/>
    <w:basedOn w:val="a"/>
    <w:next w:val="a"/>
    <w:pPr>
      <w:ind w:left="2240"/>
      <w:jc w:val="left"/>
    </w:pPr>
    <w:rPr>
      <w:rFonts w:cs="Calibri"/>
      <w:sz w:val="18"/>
      <w:szCs w:val="18"/>
    </w:rPr>
  </w:style>
  <w:style w:type="character" w:styleId="a7">
    <w:name w:val="Hyperlink"/>
    <w:uiPriority w:val="99"/>
    <w:qFormat/>
    <w:rPr>
      <w:rFonts w:cs="Times New Roman"/>
      <w:color w:val="0000FF"/>
      <w:u w:val="single"/>
    </w:rPr>
  </w:style>
  <w:style w:type="paragraph" w:customStyle="1" w:styleId="11">
    <w:name w:val="正文1"/>
    <w:basedOn w:val="a"/>
    <w:uiPriority w:val="99"/>
    <w:qFormat/>
    <w:pPr>
      <w:widowControl/>
    </w:pPr>
    <w:rPr>
      <w:rFonts w:ascii="Times New Roman" w:hAnsi="Times New Roman"/>
      <w:kern w:val="0"/>
      <w:szCs w:val="20"/>
      <w:lang w:val="zh-CN"/>
    </w:rPr>
  </w:style>
  <w:style w:type="paragraph" w:customStyle="1" w:styleId="p0">
    <w:name w:val="p0"/>
    <w:basedOn w:val="a"/>
    <w:uiPriority w:val="99"/>
    <w:qFormat/>
    <w:pPr>
      <w:widowControl/>
    </w:pPr>
    <w:rPr>
      <w:kern w:val="0"/>
      <w:szCs w:val="21"/>
    </w:rPr>
  </w:style>
  <w:style w:type="paragraph" w:customStyle="1" w:styleId="12">
    <w:name w:val="列出段落1"/>
    <w:basedOn w:val="a"/>
    <w:uiPriority w:val="99"/>
    <w:qFormat/>
    <w:pPr>
      <w:ind w:firstLine="420"/>
    </w:pPr>
  </w:style>
  <w:style w:type="paragraph" w:customStyle="1" w:styleId="TOC1">
    <w:name w:val="TOC 标题1"/>
    <w:basedOn w:val="1"/>
    <w:next w:val="a"/>
    <w:uiPriority w:val="39"/>
    <w:unhideWhenUsed/>
    <w:qFormat/>
    <w:pPr>
      <w:widowControl/>
      <w:adjustRightInd/>
      <w:snapToGrid/>
      <w:spacing w:before="480" w:afterLines="0" w:line="276" w:lineRule="auto"/>
      <w:ind w:firstLineChars="0" w:firstLine="0"/>
      <w:jc w:val="left"/>
      <w:outlineLvl w:val="9"/>
    </w:pPr>
    <w:rPr>
      <w:rFonts w:ascii="Cambria" w:eastAsia="宋体" w:hAnsi="Cambria"/>
      <w:color w:val="365F91"/>
      <w:kern w:val="0"/>
      <w:sz w:val="28"/>
      <w:szCs w:val="28"/>
    </w:rPr>
  </w:style>
  <w:style w:type="character" w:customStyle="1" w:styleId="1Char">
    <w:name w:val="标题 1 Char"/>
    <w:link w:val="1"/>
    <w:uiPriority w:val="99"/>
    <w:qFormat/>
    <w:locked/>
    <w:rPr>
      <w:rFonts w:ascii="Calibri" w:eastAsia="黑体" w:hAnsi="Calibri"/>
      <w:b/>
      <w:bCs/>
      <w:kern w:val="44"/>
      <w:sz w:val="36"/>
      <w:szCs w:val="44"/>
    </w:rPr>
  </w:style>
  <w:style w:type="character" w:customStyle="1" w:styleId="2Char">
    <w:name w:val="标题 2 Char"/>
    <w:link w:val="2"/>
    <w:uiPriority w:val="99"/>
    <w:qFormat/>
    <w:locked/>
    <w:rPr>
      <w:rFonts w:ascii="Cambria" w:eastAsia="黑体" w:hAnsi="Cambria"/>
      <w:b/>
      <w:bCs/>
      <w:kern w:val="2"/>
      <w:sz w:val="32"/>
      <w:szCs w:val="32"/>
    </w:rPr>
  </w:style>
  <w:style w:type="character" w:customStyle="1" w:styleId="3Char">
    <w:name w:val="标题 3 Char"/>
    <w:link w:val="3"/>
    <w:uiPriority w:val="99"/>
    <w:qFormat/>
    <w:locked/>
    <w:rPr>
      <w:rFonts w:ascii="Calibri" w:eastAsia="楷体" w:hAnsi="Calibri"/>
      <w:b/>
      <w:bCs/>
      <w:kern w:val="2"/>
      <w:sz w:val="32"/>
      <w:szCs w:val="32"/>
    </w:rPr>
  </w:style>
  <w:style w:type="character" w:customStyle="1" w:styleId="Char">
    <w:name w:val="日期 Char"/>
    <w:link w:val="a3"/>
    <w:uiPriority w:val="99"/>
    <w:semiHidden/>
    <w:qFormat/>
    <w:locked/>
    <w:rPr>
      <w:rFonts w:cs="Times New Roman"/>
      <w:kern w:val="2"/>
      <w:sz w:val="22"/>
    </w:rPr>
  </w:style>
  <w:style w:type="character" w:customStyle="1" w:styleId="Char0">
    <w:name w:val="批注框文本 Char"/>
    <w:link w:val="a4"/>
    <w:uiPriority w:val="99"/>
    <w:semiHidden/>
    <w:qFormat/>
    <w:locked/>
    <w:rPr>
      <w:rFonts w:cs="Times New Roman"/>
      <w:sz w:val="18"/>
    </w:rPr>
  </w:style>
  <w:style w:type="character" w:customStyle="1" w:styleId="Char1">
    <w:name w:val="页脚 Char"/>
    <w:link w:val="a5"/>
    <w:uiPriority w:val="99"/>
    <w:qFormat/>
    <w:locked/>
    <w:rPr>
      <w:rFonts w:cs="Times New Roman"/>
      <w:sz w:val="18"/>
    </w:rPr>
  </w:style>
  <w:style w:type="character" w:customStyle="1" w:styleId="Char2">
    <w:name w:val="页眉 Char"/>
    <w:link w:val="a6"/>
    <w:uiPriority w:val="99"/>
    <w:qFormat/>
    <w:locked/>
    <w:rPr>
      <w:rFonts w:cs="Times New Roman"/>
      <w:sz w:val="18"/>
    </w:rPr>
  </w:style>
  <w:style w:type="paragraph" w:styleId="a8">
    <w:name w:val="List Paragraph"/>
    <w:basedOn w:val="a"/>
    <w:uiPriority w:val="99"/>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490314">
      <w:bodyDiv w:val="1"/>
      <w:marLeft w:val="0"/>
      <w:marRight w:val="0"/>
      <w:marTop w:val="0"/>
      <w:marBottom w:val="0"/>
      <w:divBdr>
        <w:top w:val="none" w:sz="0" w:space="0" w:color="auto"/>
        <w:left w:val="none" w:sz="0" w:space="0" w:color="auto"/>
        <w:bottom w:val="none" w:sz="0" w:space="0" w:color="auto"/>
        <w:right w:val="none" w:sz="0" w:space="0" w:color="auto"/>
      </w:divBdr>
    </w:div>
    <w:div w:id="1486386667">
      <w:bodyDiv w:val="1"/>
      <w:marLeft w:val="0"/>
      <w:marRight w:val="0"/>
      <w:marTop w:val="0"/>
      <w:marBottom w:val="0"/>
      <w:divBdr>
        <w:top w:val="none" w:sz="0" w:space="0" w:color="auto"/>
        <w:left w:val="none" w:sz="0" w:space="0" w:color="auto"/>
        <w:bottom w:val="none" w:sz="0" w:space="0" w:color="auto"/>
        <w:right w:val="none" w:sz="0" w:space="0" w:color="auto"/>
      </w:divBdr>
      <w:divsChild>
        <w:div w:id="206722143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DFF4C1-2ACD-49C9-9B2E-05A83CA5E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1068</Words>
  <Characters>6091</Characters>
  <Application>Microsoft Office Word</Application>
  <DocSecurity>0</DocSecurity>
  <Lines>50</Lines>
  <Paragraphs>14</Paragraphs>
  <ScaleCrop>false</ScaleCrop>
  <Company>Microsoft</Company>
  <LinksUpToDate>false</LinksUpToDate>
  <CharactersWithSpaces>7145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杭州师范大学2016年预算编制说明</dc:title>
  <dc:creator>User</dc:creator>
  <cp:lastModifiedBy>微软用户</cp:lastModifiedBy>
  <cp:revision>2</cp:revision>
  <cp:lastPrinted>2019-06-19T00:05:00Z</cp:lastPrinted>
  <dcterms:created xsi:type="dcterms:W3CDTF">2019-06-21T05:42:00Z</dcterms:created>
  <dcterms:modified xsi:type="dcterms:W3CDTF">2019-06-21T05:42:00Z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